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41F8" w14:textId="77777777" w:rsidR="009668C1" w:rsidRDefault="00980E89" w:rsidP="00980E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опыте </w:t>
      </w:r>
      <w:r w:rsidR="00AE6D90">
        <w:rPr>
          <w:rFonts w:ascii="Times New Roman" w:hAnsi="Times New Roman" w:cs="Times New Roman"/>
          <w:b/>
          <w:sz w:val="28"/>
          <w:szCs w:val="28"/>
        </w:rPr>
        <w:t>внедрения темы социального предпринимательства в обучение активистов ТОС</w:t>
      </w:r>
    </w:p>
    <w:p w14:paraId="564AB251" w14:textId="77777777" w:rsidR="00980E89" w:rsidRDefault="00980E89" w:rsidP="00980E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A7A47F" w14:textId="77777777" w:rsidR="00022ECB" w:rsidRDefault="00022ECB" w:rsidP="00A82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591393">
        <w:rPr>
          <w:rFonts w:ascii="Times New Roman" w:hAnsi="Times New Roman" w:cs="Times New Roman"/>
          <w:sz w:val="28"/>
          <w:szCs w:val="28"/>
        </w:rPr>
        <w:t xml:space="preserve">В статье рассматривается необходимость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393" w:rsidRPr="00591393">
        <w:rPr>
          <w:rFonts w:ascii="Times New Roman" w:hAnsi="Times New Roman" w:cs="Times New Roman"/>
          <w:sz w:val="28"/>
          <w:szCs w:val="28"/>
        </w:rPr>
        <w:t>внедрения новых инструментов в практику управления развитием ТОС</w:t>
      </w:r>
      <w:r w:rsidR="00591393">
        <w:rPr>
          <w:rFonts w:ascii="Times New Roman" w:hAnsi="Times New Roman" w:cs="Times New Roman"/>
          <w:sz w:val="28"/>
          <w:szCs w:val="28"/>
        </w:rPr>
        <w:t xml:space="preserve">.  В качестве одного </w:t>
      </w:r>
      <w:r w:rsidR="001441B7" w:rsidRPr="00457B6D">
        <w:rPr>
          <w:rFonts w:ascii="Times New Roman" w:hAnsi="Times New Roman" w:cs="Times New Roman"/>
          <w:sz w:val="28"/>
          <w:szCs w:val="28"/>
        </w:rPr>
        <w:t xml:space="preserve">из </w:t>
      </w:r>
      <w:r w:rsidR="00591393">
        <w:rPr>
          <w:rFonts w:ascii="Times New Roman" w:hAnsi="Times New Roman" w:cs="Times New Roman"/>
          <w:sz w:val="28"/>
          <w:szCs w:val="28"/>
        </w:rPr>
        <w:t>таких инструментов автор рассматривает социальное предпринимательство.</w:t>
      </w:r>
    </w:p>
    <w:p w14:paraId="5C5E5229" w14:textId="77777777" w:rsidR="00591393" w:rsidRDefault="00591393" w:rsidP="00A82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статье описывается опыт </w:t>
      </w:r>
      <w:r w:rsidR="00A82EC9">
        <w:rPr>
          <w:rFonts w:ascii="Times New Roman" w:hAnsi="Times New Roman" w:cs="Times New Roman"/>
          <w:sz w:val="28"/>
          <w:szCs w:val="28"/>
        </w:rPr>
        <w:t>ООО «СИНЕРГИЯ» по внедрению</w:t>
      </w:r>
      <w:r>
        <w:rPr>
          <w:rFonts w:ascii="Times New Roman" w:hAnsi="Times New Roman" w:cs="Times New Roman"/>
          <w:sz w:val="28"/>
          <w:szCs w:val="28"/>
        </w:rPr>
        <w:t xml:space="preserve"> в практику обучения ТОС новых </w:t>
      </w:r>
      <w:r w:rsidR="00A82EC9">
        <w:rPr>
          <w:rFonts w:ascii="Times New Roman" w:hAnsi="Times New Roman" w:cs="Times New Roman"/>
          <w:sz w:val="28"/>
          <w:szCs w:val="28"/>
        </w:rPr>
        <w:t>тем, направленных на развитие компетенций в области управления развитием территорией малого масштаба.</w:t>
      </w:r>
    </w:p>
    <w:p w14:paraId="2982C750" w14:textId="77777777" w:rsidR="00A82EC9" w:rsidRDefault="00A82EC9" w:rsidP="00A82E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C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социальное предпринимательство, ТОС, инициативное бюджетирование, социальный маркетинг.</w:t>
      </w:r>
    </w:p>
    <w:p w14:paraId="1925086E" w14:textId="77777777" w:rsidR="00022ECB" w:rsidRDefault="00022ECB" w:rsidP="00980E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C11890" w14:textId="77777777" w:rsidR="00980E89" w:rsidRPr="005B6A25" w:rsidRDefault="00980E89" w:rsidP="00980E8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6A2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C48C4DB" w14:textId="15629832" w:rsidR="003B2FAC" w:rsidRPr="005B6A25" w:rsidRDefault="004E71A7" w:rsidP="003B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 ТОС в исследованиях российских авторов раскрывается с 1990-х годов. Основными направлениями исследований являются</w:t>
      </w:r>
      <w:r w:rsidR="003B2FAC"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EF5A534" w14:textId="2B48A86A" w:rsidR="003B2FAC" w:rsidRDefault="00197E0B" w:rsidP="003B2FA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B2FAC"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есто </w:t>
      </w:r>
      <w:r w:rsid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самоуправления </w:t>
      </w:r>
      <w:r w:rsidR="003B2FAC"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 муниципального и государственного управления</w:t>
      </w:r>
      <w:r w:rsidR="00D40A4A" w:rsidRPr="005B6A25">
        <w:rPr>
          <w:rFonts w:ascii="Times New Roman" w:hAnsi="Times New Roman" w:cs="Times New Roman"/>
          <w:sz w:val="28"/>
          <w:szCs w:val="28"/>
        </w:rPr>
        <w:t xml:space="preserve"> </w:t>
      </w:r>
      <w:r w:rsidR="00D40A4A"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>4,15</w:t>
      </w:r>
      <w:r w:rsidR="00D40A4A"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FD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7C68ADA" w14:textId="1D71BEA8" w:rsidR="00D40A4A" w:rsidRPr="00D40A4A" w:rsidRDefault="00D40A4A" w:rsidP="00D40A4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ТОС</w:t>
      </w:r>
      <w:r w:rsidRP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</w:t>
      </w:r>
      <w:r w:rsidR="00FD0DA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P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FD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6DE5D10" w14:textId="2FABE5D5" w:rsidR="00197E0B" w:rsidRPr="005B6A25" w:rsidRDefault="00197E0B" w:rsidP="003B2FA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B6A25">
        <w:rPr>
          <w:rFonts w:ascii="Times New Roman" w:hAnsi="Times New Roman" w:cs="Times New Roman"/>
          <w:sz w:val="28"/>
          <w:szCs w:val="28"/>
        </w:rPr>
        <w:t>зучение соседских сообществ, их особеннос</w:t>
      </w:r>
      <w:r w:rsidR="00FD0DAD">
        <w:rPr>
          <w:rFonts w:ascii="Times New Roman" w:hAnsi="Times New Roman" w:cs="Times New Roman"/>
          <w:sz w:val="28"/>
          <w:szCs w:val="28"/>
        </w:rPr>
        <w:t xml:space="preserve">тей и активности </w:t>
      </w:r>
      <w:r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FD0DAD">
        <w:rPr>
          <w:rFonts w:ascii="Times New Roman" w:hAnsi="Times New Roman" w:cs="Times New Roman"/>
          <w:sz w:val="28"/>
          <w:szCs w:val="28"/>
          <w:shd w:val="clear" w:color="auto" w:fill="FFFFFF"/>
        </w:rPr>
        <w:t>5,6,7,14</w:t>
      </w:r>
      <w:r w:rsidRPr="005B6A2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FD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14:paraId="499DECCE" w14:textId="77777777" w:rsidR="00D40A4A" w:rsidRPr="00D40A4A" w:rsidRDefault="00D40A4A" w:rsidP="00E10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FA273F" w14:textId="4E15EC76" w:rsidR="003B2FAC" w:rsidRDefault="003B2FAC" w:rsidP="00D40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же работе акцент делается на практическую сторону,</w:t>
      </w:r>
      <w:r w:rsid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именно: описан опыт внедрения в практику ТОС управленческих инструментов, использование которых не только может вывести данные организации на качественно новый уровень развития.</w:t>
      </w:r>
    </w:p>
    <w:p w14:paraId="56D8136B" w14:textId="04B5698E" w:rsidR="00980E89" w:rsidRDefault="00345F1E" w:rsidP="00FD0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института территориального общественного самоуправления в России осу</w:t>
      </w:r>
      <w:r w:rsidR="00E10C16">
        <w:rPr>
          <w:rFonts w:ascii="Times New Roman" w:hAnsi="Times New Roman" w:cs="Times New Roman"/>
          <w:sz w:val="28"/>
          <w:szCs w:val="28"/>
        </w:rPr>
        <w:t>ществляется достаточно уверенными темпами, если обращать внимание только на рост абсолютного количест</w:t>
      </w:r>
      <w:r w:rsidR="00647805">
        <w:rPr>
          <w:rFonts w:ascii="Times New Roman" w:hAnsi="Times New Roman" w:cs="Times New Roman"/>
          <w:sz w:val="28"/>
          <w:szCs w:val="28"/>
        </w:rPr>
        <w:t xml:space="preserve">ва формально действующих </w:t>
      </w:r>
      <w:r w:rsidR="00E10C16">
        <w:rPr>
          <w:rFonts w:ascii="Times New Roman" w:hAnsi="Times New Roman" w:cs="Times New Roman"/>
          <w:sz w:val="28"/>
          <w:szCs w:val="28"/>
        </w:rPr>
        <w:t xml:space="preserve">ТОС. Так, в соответствии </w:t>
      </w:r>
      <w:r w:rsidR="002B5640">
        <w:rPr>
          <w:rFonts w:ascii="Times New Roman" w:hAnsi="Times New Roman" w:cs="Times New Roman"/>
          <w:sz w:val="28"/>
          <w:szCs w:val="28"/>
        </w:rPr>
        <w:t>с данными Общероссийской А</w:t>
      </w:r>
      <w:r w:rsidR="00E10C16">
        <w:rPr>
          <w:rFonts w:ascii="Times New Roman" w:hAnsi="Times New Roman" w:cs="Times New Roman"/>
          <w:sz w:val="28"/>
          <w:szCs w:val="28"/>
        </w:rPr>
        <w:t>ссоциации ТОС и Минюста Российской Федерации, количество данных организ</w:t>
      </w:r>
      <w:r w:rsidR="00457B6D">
        <w:rPr>
          <w:rFonts w:ascii="Times New Roman" w:hAnsi="Times New Roman" w:cs="Times New Roman"/>
          <w:sz w:val="28"/>
          <w:szCs w:val="28"/>
        </w:rPr>
        <w:t xml:space="preserve">аций возросло в </w:t>
      </w:r>
      <w:r w:rsidR="00457B6D">
        <w:rPr>
          <w:rFonts w:ascii="Times New Roman" w:hAnsi="Times New Roman" w:cs="Times New Roman"/>
          <w:sz w:val="28"/>
          <w:szCs w:val="28"/>
        </w:rPr>
        <w:lastRenderedPageBreak/>
        <w:t>2019 году на 26,</w:t>
      </w:r>
      <w:r w:rsidR="00E10C16">
        <w:rPr>
          <w:rFonts w:ascii="Times New Roman" w:hAnsi="Times New Roman" w:cs="Times New Roman"/>
          <w:sz w:val="28"/>
          <w:szCs w:val="28"/>
        </w:rPr>
        <w:t>3% по сравнению с 2016 годом</w:t>
      </w:r>
      <w:r w:rsidR="00FD0DAD">
        <w:rPr>
          <w:rFonts w:ascii="Times New Roman" w:hAnsi="Times New Roman" w:cs="Times New Roman"/>
          <w:sz w:val="28"/>
          <w:szCs w:val="28"/>
        </w:rPr>
        <w:t xml:space="preserve"> [9</w:t>
      </w:r>
      <w:r w:rsidR="00076066">
        <w:rPr>
          <w:rFonts w:ascii="Times New Roman" w:hAnsi="Times New Roman" w:cs="Times New Roman"/>
          <w:sz w:val="28"/>
          <w:szCs w:val="28"/>
        </w:rPr>
        <w:t>]</w:t>
      </w:r>
      <w:r w:rsidR="002B5640">
        <w:rPr>
          <w:rFonts w:ascii="Times New Roman" w:hAnsi="Times New Roman" w:cs="Times New Roman"/>
          <w:sz w:val="28"/>
          <w:szCs w:val="28"/>
        </w:rPr>
        <w:t>.</w:t>
      </w:r>
    </w:p>
    <w:p w14:paraId="3A6DD82C" w14:textId="79925800" w:rsidR="002B5640" w:rsidRDefault="002B5640" w:rsidP="00E10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более глубокий анализ свидетельствует о наличии негативных </w:t>
      </w:r>
      <w:r w:rsidR="00DC0AB9">
        <w:rPr>
          <w:rFonts w:ascii="Times New Roman" w:hAnsi="Times New Roman" w:cs="Times New Roman"/>
          <w:sz w:val="28"/>
          <w:szCs w:val="28"/>
        </w:rPr>
        <w:t>моментов развития данной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14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в некот</w:t>
      </w:r>
      <w:r w:rsidR="00F861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рых федеральных округах </w:t>
      </w:r>
      <w:r w:rsidR="00F8614A">
        <w:rPr>
          <w:rFonts w:ascii="Times New Roman" w:hAnsi="Times New Roman" w:cs="Times New Roman"/>
          <w:sz w:val="28"/>
          <w:szCs w:val="28"/>
        </w:rPr>
        <w:t xml:space="preserve">(ЮФО, УФО) </w:t>
      </w:r>
      <w:r>
        <w:rPr>
          <w:rFonts w:ascii="Times New Roman" w:hAnsi="Times New Roman" w:cs="Times New Roman"/>
          <w:sz w:val="28"/>
          <w:szCs w:val="28"/>
        </w:rPr>
        <w:t>наблюдается</w:t>
      </w:r>
      <w:r w:rsidR="00F8614A">
        <w:rPr>
          <w:rFonts w:ascii="Times New Roman" w:hAnsi="Times New Roman" w:cs="Times New Roman"/>
          <w:sz w:val="28"/>
          <w:szCs w:val="28"/>
        </w:rPr>
        <w:t xml:space="preserve"> тенденция к снижени</w:t>
      </w:r>
      <w:r w:rsidR="00022ECB">
        <w:rPr>
          <w:rFonts w:ascii="Times New Roman" w:hAnsi="Times New Roman" w:cs="Times New Roman"/>
          <w:sz w:val="28"/>
          <w:szCs w:val="28"/>
        </w:rPr>
        <w:t>ю</w:t>
      </w:r>
      <w:r w:rsidR="00647805">
        <w:rPr>
          <w:rFonts w:ascii="Times New Roman" w:hAnsi="Times New Roman" w:cs="Times New Roman"/>
          <w:sz w:val="28"/>
          <w:szCs w:val="28"/>
        </w:rPr>
        <w:t xml:space="preserve"> общего количества</w:t>
      </w:r>
      <w:r w:rsidR="00F8614A">
        <w:rPr>
          <w:rFonts w:ascii="Times New Roman" w:hAnsi="Times New Roman" w:cs="Times New Roman"/>
          <w:sz w:val="28"/>
          <w:szCs w:val="28"/>
        </w:rPr>
        <w:t xml:space="preserve"> ТОС. Кроме того, в целом по стране зафиксировано снижение доли ТОС, зарегистрированных в статусе юридического лица, по отношению к общему количеству данных организаций</w:t>
      </w:r>
      <w:r w:rsidR="00340A2D" w:rsidRPr="00340A2D">
        <w:rPr>
          <w:rFonts w:ascii="Times New Roman" w:hAnsi="Times New Roman" w:cs="Times New Roman"/>
          <w:sz w:val="28"/>
          <w:szCs w:val="28"/>
        </w:rPr>
        <w:t xml:space="preserve"> (</w:t>
      </w:r>
      <w:r w:rsidR="00340A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0A2D" w:rsidRPr="00340A2D">
        <w:rPr>
          <w:rFonts w:ascii="Times New Roman" w:hAnsi="Times New Roman" w:cs="Times New Roman"/>
          <w:sz w:val="28"/>
          <w:szCs w:val="28"/>
        </w:rPr>
        <w:t xml:space="preserve"> 9% </w:t>
      </w:r>
      <w:r w:rsidR="00340A2D">
        <w:rPr>
          <w:rFonts w:ascii="Times New Roman" w:hAnsi="Times New Roman" w:cs="Times New Roman"/>
          <w:sz w:val="28"/>
          <w:szCs w:val="28"/>
        </w:rPr>
        <w:t>в 2016 году до 7% в 2019 году</w:t>
      </w:r>
      <w:r w:rsidR="00FD0DAD">
        <w:rPr>
          <w:rFonts w:ascii="Times New Roman" w:hAnsi="Times New Roman" w:cs="Times New Roman"/>
          <w:sz w:val="28"/>
          <w:szCs w:val="28"/>
        </w:rPr>
        <w:t xml:space="preserve"> [9</w:t>
      </w:r>
      <w:r w:rsidR="00076066">
        <w:rPr>
          <w:rFonts w:ascii="Times New Roman" w:hAnsi="Times New Roman" w:cs="Times New Roman"/>
          <w:sz w:val="28"/>
          <w:szCs w:val="28"/>
        </w:rPr>
        <w:t>]</w:t>
      </w:r>
      <w:r w:rsidR="00340A2D">
        <w:rPr>
          <w:rFonts w:ascii="Times New Roman" w:hAnsi="Times New Roman" w:cs="Times New Roman"/>
          <w:sz w:val="28"/>
          <w:szCs w:val="28"/>
        </w:rPr>
        <w:t>)</w:t>
      </w:r>
      <w:r w:rsidR="00022ECB">
        <w:rPr>
          <w:rFonts w:ascii="Times New Roman" w:hAnsi="Times New Roman" w:cs="Times New Roman"/>
          <w:sz w:val="28"/>
          <w:szCs w:val="28"/>
        </w:rPr>
        <w:t>.</w:t>
      </w:r>
    </w:p>
    <w:p w14:paraId="230AE3D5" w14:textId="77777777" w:rsidR="00736454" w:rsidRDefault="00DC0AB9" w:rsidP="00736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гражданской активности и </w:t>
      </w:r>
      <w:r w:rsidR="00736454">
        <w:rPr>
          <w:rFonts w:ascii="Times New Roman" w:hAnsi="Times New Roman" w:cs="Times New Roman"/>
          <w:sz w:val="28"/>
          <w:szCs w:val="28"/>
        </w:rPr>
        <w:t xml:space="preserve">повышение инициатив жителей в ходе решения задач местного значения </w:t>
      </w:r>
      <w:r w:rsidR="007471F2">
        <w:rPr>
          <w:rFonts w:ascii="Times New Roman" w:hAnsi="Times New Roman" w:cs="Times New Roman"/>
          <w:sz w:val="28"/>
          <w:szCs w:val="28"/>
        </w:rPr>
        <w:t xml:space="preserve">в регионах </w:t>
      </w:r>
      <w:r w:rsidR="00736454">
        <w:rPr>
          <w:rFonts w:ascii="Times New Roman" w:hAnsi="Times New Roman" w:cs="Times New Roman"/>
          <w:sz w:val="28"/>
          <w:szCs w:val="28"/>
        </w:rPr>
        <w:t xml:space="preserve">поддерживается в рамках государственных программ развития территориального общественного самоуправления и некоммерческого сектора в целом. Однако в ходе реализации запланированных мероприятий органы власти сталкиваются с проблемой невысокой </w:t>
      </w:r>
      <w:r w:rsidR="00340A2D">
        <w:rPr>
          <w:rFonts w:ascii="Times New Roman" w:hAnsi="Times New Roman" w:cs="Times New Roman"/>
          <w:sz w:val="28"/>
          <w:szCs w:val="28"/>
        </w:rPr>
        <w:t>заинтересованности органов ТОС в проводимых мероприятиях</w:t>
      </w:r>
      <w:r w:rsidR="007364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D31FAB" w14:textId="0FB919C5" w:rsidR="003B7562" w:rsidRDefault="00736454" w:rsidP="00340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24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в Калужской области в рамках ведомственной целевой программы </w:t>
      </w:r>
      <w:r w:rsidR="00B24D91">
        <w:rPr>
          <w:rFonts w:ascii="Times New Roman" w:hAnsi="Times New Roman" w:cs="Times New Roman"/>
          <w:sz w:val="28"/>
          <w:szCs w:val="28"/>
        </w:rPr>
        <w:t xml:space="preserve">«Развитие территориального общественного </w:t>
      </w:r>
      <w:r w:rsidR="00076066">
        <w:rPr>
          <w:rFonts w:ascii="Times New Roman" w:hAnsi="Times New Roman" w:cs="Times New Roman"/>
          <w:sz w:val="28"/>
          <w:szCs w:val="28"/>
        </w:rPr>
        <w:t>самоуправления</w:t>
      </w:r>
      <w:r w:rsidR="00B24D91">
        <w:rPr>
          <w:rFonts w:ascii="Times New Roman" w:hAnsi="Times New Roman" w:cs="Times New Roman"/>
          <w:sz w:val="28"/>
          <w:szCs w:val="28"/>
        </w:rPr>
        <w:t>»</w:t>
      </w:r>
      <w:r w:rsidR="00FD0DAD">
        <w:rPr>
          <w:rFonts w:ascii="Times New Roman" w:hAnsi="Times New Roman" w:cs="Times New Roman"/>
          <w:sz w:val="28"/>
          <w:szCs w:val="28"/>
        </w:rPr>
        <w:t xml:space="preserve"> [8</w:t>
      </w:r>
      <w:r w:rsidR="00076066">
        <w:rPr>
          <w:rFonts w:ascii="Times New Roman" w:hAnsi="Times New Roman" w:cs="Times New Roman"/>
          <w:sz w:val="28"/>
          <w:szCs w:val="28"/>
        </w:rPr>
        <w:t>]</w:t>
      </w:r>
      <w:r w:rsidR="00B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год подряд проводится конкурс </w:t>
      </w:r>
      <w:r w:rsidR="006C3D6D">
        <w:rPr>
          <w:rFonts w:ascii="Times New Roman" w:hAnsi="Times New Roman" w:cs="Times New Roman"/>
          <w:sz w:val="28"/>
          <w:szCs w:val="28"/>
        </w:rPr>
        <w:t>«Лучшая муниципальная практика ТОС»</w:t>
      </w:r>
      <w:r w:rsidR="00B24D91">
        <w:rPr>
          <w:rFonts w:ascii="Times New Roman" w:hAnsi="Times New Roman" w:cs="Times New Roman"/>
          <w:sz w:val="28"/>
          <w:szCs w:val="28"/>
        </w:rPr>
        <w:t>. А</w:t>
      </w:r>
      <w:r w:rsidR="00C1504C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B24D91">
        <w:rPr>
          <w:rFonts w:ascii="Times New Roman" w:hAnsi="Times New Roman" w:cs="Times New Roman"/>
          <w:sz w:val="28"/>
          <w:szCs w:val="28"/>
        </w:rPr>
        <w:t>результатов реализации программы свидетельствует о снижении (пусть и небольшом) и общего количества заявок, подаваемых на конкурс, и количества муниципальных образований, принявших участие в дан</w:t>
      </w:r>
      <w:r w:rsidR="00BE655E">
        <w:rPr>
          <w:rFonts w:ascii="Times New Roman" w:hAnsi="Times New Roman" w:cs="Times New Roman"/>
          <w:sz w:val="28"/>
          <w:szCs w:val="28"/>
        </w:rPr>
        <w:t>ном конкурсе. В целом, на каждый из двух прошедших конкурсов</w:t>
      </w:r>
      <w:r w:rsidR="00BE655E" w:rsidRPr="00BE655E">
        <w:rPr>
          <w:rFonts w:ascii="Times New Roman" w:hAnsi="Times New Roman" w:cs="Times New Roman"/>
          <w:sz w:val="28"/>
          <w:szCs w:val="28"/>
        </w:rPr>
        <w:t xml:space="preserve"> </w:t>
      </w:r>
      <w:r w:rsidR="00BE655E">
        <w:rPr>
          <w:rFonts w:ascii="Times New Roman" w:hAnsi="Times New Roman" w:cs="Times New Roman"/>
          <w:sz w:val="28"/>
          <w:szCs w:val="28"/>
        </w:rPr>
        <w:t>области</w:t>
      </w:r>
      <w:r w:rsidR="00647805">
        <w:rPr>
          <w:rFonts w:ascii="Times New Roman" w:hAnsi="Times New Roman" w:cs="Times New Roman"/>
          <w:sz w:val="28"/>
          <w:szCs w:val="28"/>
        </w:rPr>
        <w:t xml:space="preserve"> заявки подали менее 28%</w:t>
      </w:r>
      <w:r w:rsidR="00BE655E">
        <w:rPr>
          <w:rFonts w:ascii="Times New Roman" w:hAnsi="Times New Roman" w:cs="Times New Roman"/>
          <w:sz w:val="28"/>
          <w:szCs w:val="28"/>
        </w:rPr>
        <w:t xml:space="preserve"> </w:t>
      </w:r>
      <w:r w:rsidR="00BE655E" w:rsidRPr="00076066">
        <w:rPr>
          <w:rFonts w:ascii="Times New Roman" w:hAnsi="Times New Roman" w:cs="Times New Roman"/>
          <w:sz w:val="28"/>
          <w:szCs w:val="28"/>
        </w:rPr>
        <w:t>ТОС</w:t>
      </w:r>
      <w:r w:rsidR="00076066" w:rsidRPr="00076066">
        <w:rPr>
          <w:rFonts w:ascii="Times New Roman" w:hAnsi="Times New Roman" w:cs="Times New Roman"/>
          <w:sz w:val="28"/>
          <w:szCs w:val="28"/>
        </w:rPr>
        <w:t xml:space="preserve"> [</w:t>
      </w:r>
      <w:r w:rsidR="00FD0DAD">
        <w:rPr>
          <w:rFonts w:ascii="Times New Roman" w:hAnsi="Times New Roman" w:cs="Times New Roman"/>
          <w:sz w:val="28"/>
          <w:szCs w:val="28"/>
        </w:rPr>
        <w:t>10,11</w:t>
      </w:r>
      <w:r w:rsidR="00076066" w:rsidRPr="00076066">
        <w:rPr>
          <w:rFonts w:ascii="Times New Roman" w:hAnsi="Times New Roman" w:cs="Times New Roman"/>
          <w:sz w:val="28"/>
          <w:szCs w:val="28"/>
        </w:rPr>
        <w:t>]</w:t>
      </w:r>
      <w:r w:rsidR="00BE655E" w:rsidRPr="00076066">
        <w:rPr>
          <w:rFonts w:ascii="Times New Roman" w:hAnsi="Times New Roman" w:cs="Times New Roman"/>
          <w:sz w:val="28"/>
          <w:szCs w:val="28"/>
        </w:rPr>
        <w:t>,</w:t>
      </w:r>
      <w:r w:rsidR="00BE655E">
        <w:rPr>
          <w:rFonts w:ascii="Times New Roman" w:hAnsi="Times New Roman" w:cs="Times New Roman"/>
          <w:sz w:val="28"/>
          <w:szCs w:val="28"/>
        </w:rPr>
        <w:t xml:space="preserve"> функционирующих на территории региона, что свидетельствует о</w:t>
      </w:r>
      <w:r w:rsidR="003B7562">
        <w:rPr>
          <w:rFonts w:ascii="Times New Roman" w:hAnsi="Times New Roman" w:cs="Times New Roman"/>
          <w:sz w:val="28"/>
          <w:szCs w:val="28"/>
        </w:rPr>
        <w:t xml:space="preserve"> невысокой степени вовлеченности жителей в процессы принятия управленческих решений по вопросам развития своей территории.</w:t>
      </w:r>
    </w:p>
    <w:p w14:paraId="0572D34B" w14:textId="77777777" w:rsidR="00201558" w:rsidRPr="00867F1E" w:rsidRDefault="00340A2D" w:rsidP="00747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замет</w:t>
      </w:r>
      <w:r w:rsidR="007471F2">
        <w:rPr>
          <w:rFonts w:ascii="Times New Roman" w:hAnsi="Times New Roman" w:cs="Times New Roman"/>
          <w:sz w:val="28"/>
          <w:szCs w:val="28"/>
        </w:rPr>
        <w:t>ить, значимой проблемой при реализа</w:t>
      </w:r>
      <w:r w:rsidR="007471F2" w:rsidRPr="00457B6D">
        <w:rPr>
          <w:rFonts w:ascii="Times New Roman" w:hAnsi="Times New Roman" w:cs="Times New Roman"/>
          <w:sz w:val="28"/>
          <w:szCs w:val="28"/>
        </w:rPr>
        <w:t>ци</w:t>
      </w:r>
      <w:r w:rsidR="001441B7" w:rsidRPr="00457B6D">
        <w:rPr>
          <w:rFonts w:ascii="Times New Roman" w:hAnsi="Times New Roman" w:cs="Times New Roman"/>
          <w:sz w:val="28"/>
          <w:szCs w:val="28"/>
        </w:rPr>
        <w:t xml:space="preserve">и </w:t>
      </w:r>
      <w:r w:rsidR="007471F2">
        <w:rPr>
          <w:rFonts w:ascii="Times New Roman" w:hAnsi="Times New Roman" w:cs="Times New Roman"/>
          <w:sz w:val="28"/>
          <w:szCs w:val="28"/>
        </w:rPr>
        <w:t xml:space="preserve">государственной политики в области развития института территориального общественного самоуправления, является низкая вовлеченность жителей в </w:t>
      </w:r>
      <w:r w:rsidR="007471F2" w:rsidRPr="00867F1E">
        <w:rPr>
          <w:rFonts w:ascii="Times New Roman" w:hAnsi="Times New Roman" w:cs="Times New Roman"/>
          <w:sz w:val="28"/>
          <w:szCs w:val="28"/>
        </w:rPr>
        <w:t>процессы принятия управленче</w:t>
      </w:r>
      <w:r w:rsidR="00201558" w:rsidRPr="00867F1E">
        <w:rPr>
          <w:rFonts w:ascii="Times New Roman" w:hAnsi="Times New Roman" w:cs="Times New Roman"/>
          <w:sz w:val="28"/>
          <w:szCs w:val="28"/>
        </w:rPr>
        <w:t>ских решений по вопросам местного значения.</w:t>
      </w:r>
    </w:p>
    <w:p w14:paraId="21209494" w14:textId="77777777" w:rsidR="00867F1E" w:rsidRDefault="009E3AD7" w:rsidP="00C4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1E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</w:t>
      </w:r>
      <w:r w:rsidR="00867F1E">
        <w:rPr>
          <w:rFonts w:ascii="Times New Roman" w:hAnsi="Times New Roman" w:cs="Times New Roman"/>
          <w:sz w:val="28"/>
          <w:szCs w:val="28"/>
        </w:rPr>
        <w:t>данной пр</w:t>
      </w:r>
      <w:r w:rsidR="00C47C1E">
        <w:rPr>
          <w:rFonts w:ascii="Times New Roman" w:hAnsi="Times New Roman" w:cs="Times New Roman"/>
          <w:sz w:val="28"/>
          <w:szCs w:val="28"/>
        </w:rPr>
        <w:t xml:space="preserve">облемы обусловлена тем, </w:t>
      </w:r>
      <w:r w:rsidR="00E7697C">
        <w:rPr>
          <w:rFonts w:ascii="Times New Roman" w:hAnsi="Times New Roman" w:cs="Times New Roman"/>
          <w:sz w:val="28"/>
          <w:szCs w:val="28"/>
        </w:rPr>
        <w:t>действующие подходы, используемые государством для достижения поставленной цели, оказываются недостаточно эффективными, осуществляемые вложения не приносят желаемого результата. Как следствие, ТОС не полностью используют имеющийся потенциал развития и не в полной мере реализуют свою миссию – содействие повышени</w:t>
      </w:r>
      <w:r w:rsidR="001441B7" w:rsidRPr="00457B6D">
        <w:rPr>
          <w:rFonts w:ascii="Times New Roman" w:hAnsi="Times New Roman" w:cs="Times New Roman"/>
          <w:sz w:val="28"/>
          <w:szCs w:val="28"/>
        </w:rPr>
        <w:t>ю</w:t>
      </w:r>
      <w:r w:rsidR="00E7697C">
        <w:rPr>
          <w:rFonts w:ascii="Times New Roman" w:hAnsi="Times New Roman" w:cs="Times New Roman"/>
          <w:sz w:val="28"/>
          <w:szCs w:val="28"/>
        </w:rPr>
        <w:t xml:space="preserve"> качества жизни граждан.</w:t>
      </w:r>
    </w:p>
    <w:p w14:paraId="79F0AB4F" w14:textId="77777777" w:rsidR="00AC06B4" w:rsidRDefault="00E7697C" w:rsidP="003D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необходимым становится </w:t>
      </w:r>
      <w:r w:rsidR="00AC06B4">
        <w:rPr>
          <w:rFonts w:ascii="Times New Roman" w:hAnsi="Times New Roman" w:cs="Times New Roman"/>
          <w:sz w:val="28"/>
          <w:szCs w:val="28"/>
        </w:rPr>
        <w:t>внедрение в 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6B4">
        <w:rPr>
          <w:rFonts w:ascii="Times New Roman" w:hAnsi="Times New Roman" w:cs="Times New Roman"/>
          <w:sz w:val="28"/>
          <w:szCs w:val="28"/>
        </w:rPr>
        <w:t xml:space="preserve">управления развитием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AC06B4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 новых инструментов, которые будут способствовать </w:t>
      </w:r>
      <w:r w:rsidR="003D4E21">
        <w:rPr>
          <w:rFonts w:ascii="Times New Roman" w:hAnsi="Times New Roman" w:cs="Times New Roman"/>
          <w:sz w:val="28"/>
          <w:szCs w:val="28"/>
        </w:rPr>
        <w:t>наиболее полной реализации ТОС</w:t>
      </w:r>
      <w:r w:rsidR="00AC06B4">
        <w:rPr>
          <w:rFonts w:ascii="Times New Roman" w:hAnsi="Times New Roman" w:cs="Times New Roman"/>
          <w:sz w:val="28"/>
          <w:szCs w:val="28"/>
        </w:rPr>
        <w:t xml:space="preserve"> своего потенциала.</w:t>
      </w:r>
    </w:p>
    <w:p w14:paraId="20E8E2B9" w14:textId="77777777" w:rsidR="00E7697C" w:rsidRPr="003D4E21" w:rsidRDefault="00AC06B4" w:rsidP="003D4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2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214E91C6" w14:textId="77777777" w:rsidR="00E32370" w:rsidRDefault="003D4E21" w:rsidP="003D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низкой вовлеченности граждан в решение вопросов развития ТОС является следствием таких факторов, как: </w:t>
      </w:r>
      <w:r w:rsidR="009E3AD7">
        <w:rPr>
          <w:rFonts w:ascii="Times New Roman" w:hAnsi="Times New Roman" w:cs="Times New Roman"/>
          <w:sz w:val="28"/>
          <w:szCs w:val="28"/>
        </w:rPr>
        <w:t xml:space="preserve">ограниченность собственных финансовых </w:t>
      </w:r>
      <w:r w:rsidR="00E32370">
        <w:rPr>
          <w:rFonts w:ascii="Times New Roman" w:hAnsi="Times New Roman" w:cs="Times New Roman"/>
          <w:sz w:val="28"/>
          <w:szCs w:val="28"/>
        </w:rPr>
        <w:t>ресурсов у</w:t>
      </w:r>
      <w:r w:rsidR="009E3AD7">
        <w:rPr>
          <w:rFonts w:ascii="Times New Roman" w:hAnsi="Times New Roman" w:cs="Times New Roman"/>
          <w:sz w:val="28"/>
          <w:szCs w:val="28"/>
        </w:rPr>
        <w:t xml:space="preserve"> ТОС и опора только на внешние источники финансирования; недостаточный уровень подготовки управленч</w:t>
      </w:r>
      <w:r w:rsidR="00E32370">
        <w:rPr>
          <w:rFonts w:ascii="Times New Roman" w:hAnsi="Times New Roman" w:cs="Times New Roman"/>
          <w:sz w:val="28"/>
          <w:szCs w:val="28"/>
        </w:rPr>
        <w:t>еских кадров; нечеткое осоз</w:t>
      </w:r>
      <w:r w:rsidR="00647805">
        <w:rPr>
          <w:rFonts w:ascii="Times New Roman" w:hAnsi="Times New Roman" w:cs="Times New Roman"/>
          <w:sz w:val="28"/>
          <w:szCs w:val="28"/>
        </w:rPr>
        <w:t>нание места и роли ТОС в решении</w:t>
      </w:r>
      <w:r w:rsidR="00E32370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647805">
        <w:rPr>
          <w:rFonts w:ascii="Times New Roman" w:hAnsi="Times New Roman" w:cs="Times New Roman"/>
          <w:sz w:val="28"/>
          <w:szCs w:val="28"/>
        </w:rPr>
        <w:t>развития муниципального образования и региона в целом.</w:t>
      </w:r>
    </w:p>
    <w:p w14:paraId="5E3B261B" w14:textId="77777777" w:rsidR="00CF323B" w:rsidRDefault="003D4E21" w:rsidP="00CF3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меры поддержки деятельности ТОС должны быть направлены, в том числе, на появление у данных организаций собственных источников дохода, а также на развитие компетенций по управлению </w:t>
      </w:r>
      <w:r w:rsidR="00CF323B">
        <w:rPr>
          <w:rFonts w:ascii="Times New Roman" w:hAnsi="Times New Roman" w:cs="Times New Roman"/>
          <w:sz w:val="28"/>
          <w:szCs w:val="28"/>
        </w:rPr>
        <w:t xml:space="preserve">организацией, включая компетенции в области предпринимательской деятельности.  </w:t>
      </w:r>
    </w:p>
    <w:p w14:paraId="1E31B719" w14:textId="3C83F682" w:rsidR="00213BF3" w:rsidRDefault="00213BF3" w:rsidP="0021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инструментам</w:t>
      </w:r>
      <w:r w:rsidR="00CF323B">
        <w:rPr>
          <w:rFonts w:ascii="Times New Roman" w:hAnsi="Times New Roman" w:cs="Times New Roman"/>
          <w:sz w:val="28"/>
          <w:szCs w:val="28"/>
        </w:rPr>
        <w:t xml:space="preserve"> развития, </w:t>
      </w:r>
      <w:r>
        <w:rPr>
          <w:rFonts w:ascii="Times New Roman" w:hAnsi="Times New Roman" w:cs="Times New Roman"/>
          <w:sz w:val="28"/>
          <w:szCs w:val="28"/>
        </w:rPr>
        <w:t>которые могут задействовать ТОС</w:t>
      </w:r>
      <w:r w:rsidR="00216B69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>
        <w:rPr>
          <w:rFonts w:ascii="Times New Roman" w:hAnsi="Times New Roman" w:cs="Times New Roman"/>
          <w:sz w:val="28"/>
          <w:szCs w:val="28"/>
        </w:rPr>
        <w:t>, относятся инициативное бюджетирование и социальное предпринимательство. Возможность использования данных инструментов была в разное время закреплена в федеральных законах</w:t>
      </w:r>
      <w:r w:rsidR="00AE6D90">
        <w:rPr>
          <w:rFonts w:ascii="Times New Roman" w:hAnsi="Times New Roman" w:cs="Times New Roman"/>
          <w:sz w:val="28"/>
          <w:szCs w:val="28"/>
        </w:rPr>
        <w:t xml:space="preserve"> </w:t>
      </w:r>
      <w:r w:rsidR="00076066">
        <w:rPr>
          <w:rFonts w:ascii="Times New Roman" w:hAnsi="Times New Roman" w:cs="Times New Roman"/>
          <w:sz w:val="28"/>
          <w:szCs w:val="28"/>
        </w:rPr>
        <w:t>[1,</w:t>
      </w:r>
      <w:r w:rsidR="00AE6D90">
        <w:rPr>
          <w:rFonts w:ascii="Times New Roman" w:hAnsi="Times New Roman" w:cs="Times New Roman"/>
          <w:sz w:val="28"/>
          <w:szCs w:val="28"/>
        </w:rPr>
        <w:t xml:space="preserve"> </w:t>
      </w:r>
      <w:r w:rsidR="00076066">
        <w:rPr>
          <w:rFonts w:ascii="Times New Roman" w:hAnsi="Times New Roman" w:cs="Times New Roman"/>
          <w:sz w:val="28"/>
          <w:szCs w:val="28"/>
        </w:rPr>
        <w:t>2,</w:t>
      </w:r>
      <w:r w:rsidR="00AE6D90">
        <w:rPr>
          <w:rFonts w:ascii="Times New Roman" w:hAnsi="Times New Roman" w:cs="Times New Roman"/>
          <w:sz w:val="28"/>
          <w:szCs w:val="28"/>
        </w:rPr>
        <w:t xml:space="preserve"> </w:t>
      </w:r>
      <w:r w:rsidR="00076066">
        <w:rPr>
          <w:rFonts w:ascii="Times New Roman" w:hAnsi="Times New Roman" w:cs="Times New Roman"/>
          <w:sz w:val="28"/>
          <w:szCs w:val="28"/>
        </w:rPr>
        <w:t>3]</w:t>
      </w:r>
      <w:r w:rsidR="00AE6D90">
        <w:rPr>
          <w:rFonts w:ascii="Times New Roman" w:hAnsi="Times New Roman" w:cs="Times New Roman"/>
          <w:sz w:val="28"/>
          <w:szCs w:val="28"/>
        </w:rPr>
        <w:t>.</w:t>
      </w:r>
      <w:r w:rsidR="0007606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49F306" w14:textId="65F3340C" w:rsidR="00216B69" w:rsidRDefault="00F22616" w:rsidP="008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 позволяет собрать средства на реализацию проектов </w:t>
      </w:r>
      <w:r w:rsidR="00CB53A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ТОС из различных источников (включая собственный вклад). А </w:t>
      </w:r>
      <w:r w:rsidR="00CB53AF">
        <w:rPr>
          <w:rFonts w:ascii="Times New Roman" w:hAnsi="Times New Roman" w:cs="Times New Roman"/>
          <w:sz w:val="28"/>
          <w:szCs w:val="28"/>
        </w:rPr>
        <w:t>результатом осуществления предпринимательской деятельности станет появление у ТОС самостоятельного источника дохода, кот</w:t>
      </w:r>
      <w:r w:rsidR="001441B7">
        <w:rPr>
          <w:rFonts w:ascii="Times New Roman" w:hAnsi="Times New Roman" w:cs="Times New Roman"/>
          <w:sz w:val="28"/>
          <w:szCs w:val="28"/>
        </w:rPr>
        <w:t>орый можно направить на решени</w:t>
      </w:r>
      <w:r w:rsidR="001441B7" w:rsidRPr="00457B6D">
        <w:rPr>
          <w:rFonts w:ascii="Times New Roman" w:hAnsi="Times New Roman" w:cs="Times New Roman"/>
          <w:sz w:val="28"/>
          <w:szCs w:val="28"/>
        </w:rPr>
        <w:t xml:space="preserve">е </w:t>
      </w:r>
      <w:r w:rsidR="00CB53AF">
        <w:rPr>
          <w:rFonts w:ascii="Times New Roman" w:hAnsi="Times New Roman" w:cs="Times New Roman"/>
          <w:sz w:val="28"/>
          <w:szCs w:val="28"/>
        </w:rPr>
        <w:lastRenderedPageBreak/>
        <w:t xml:space="preserve">задач развития собственной территории. Отметим, что </w:t>
      </w:r>
      <w:r w:rsidR="00FD0DAD">
        <w:rPr>
          <w:rFonts w:ascii="Times New Roman" w:hAnsi="Times New Roman" w:cs="Times New Roman"/>
          <w:sz w:val="28"/>
          <w:szCs w:val="28"/>
        </w:rPr>
        <w:t>социальное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является естественным </w:t>
      </w:r>
      <w:r w:rsidR="00216B69">
        <w:rPr>
          <w:rFonts w:ascii="Times New Roman" w:hAnsi="Times New Roman" w:cs="Times New Roman"/>
          <w:sz w:val="28"/>
          <w:szCs w:val="28"/>
        </w:rPr>
        <w:t>направлением предприни</w:t>
      </w:r>
      <w:r w:rsidR="00CB53AF">
        <w:rPr>
          <w:rFonts w:ascii="Times New Roman" w:hAnsi="Times New Roman" w:cs="Times New Roman"/>
          <w:sz w:val="28"/>
          <w:szCs w:val="28"/>
        </w:rPr>
        <w:t>мательской деятельности для ТОС,</w:t>
      </w:r>
      <w:r w:rsidR="00875905" w:rsidRPr="00875905">
        <w:rPr>
          <w:rFonts w:ascii="Times New Roman" w:hAnsi="Times New Roman" w:cs="Times New Roman"/>
          <w:sz w:val="28"/>
          <w:szCs w:val="28"/>
        </w:rPr>
        <w:t xml:space="preserve"> </w:t>
      </w:r>
      <w:r w:rsidR="00875905">
        <w:rPr>
          <w:rFonts w:ascii="Times New Roman" w:hAnsi="Times New Roman" w:cs="Times New Roman"/>
          <w:sz w:val="28"/>
          <w:szCs w:val="28"/>
        </w:rPr>
        <w:t xml:space="preserve">так как целью ТОС и </w:t>
      </w:r>
      <w:r w:rsidR="00FD0DAD">
        <w:rPr>
          <w:rFonts w:ascii="Times New Roman" w:hAnsi="Times New Roman" w:cs="Times New Roman"/>
          <w:sz w:val="28"/>
          <w:szCs w:val="28"/>
        </w:rPr>
        <w:t>социального</w:t>
      </w:r>
      <w:r w:rsidR="00276E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0DA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75905">
        <w:rPr>
          <w:rFonts w:ascii="Times New Roman" w:hAnsi="Times New Roman" w:cs="Times New Roman"/>
          <w:sz w:val="28"/>
          <w:szCs w:val="28"/>
        </w:rPr>
        <w:t xml:space="preserve"> является улучшение качества жизни граждан в границах конкретной территории за счет решения либо смягчения социальных проблем.</w:t>
      </w:r>
    </w:p>
    <w:p w14:paraId="53FD2F2E" w14:textId="01B1A352" w:rsidR="00875905" w:rsidRDefault="00875905" w:rsidP="008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Вышеизложенное обусловливает необходимость развития на муниципальном уровне информационно-обучающей инфраструктуры, целью которой будет формирование у руководителей ТОС компетенций, необходимых </w:t>
      </w:r>
      <w:r w:rsidR="003A6DCA">
        <w:rPr>
          <w:rFonts w:ascii="Times New Roman" w:hAnsi="Times New Roman" w:cs="Times New Roman"/>
          <w:sz w:val="28"/>
          <w:szCs w:val="28"/>
        </w:rPr>
        <w:t>и достаточных для эффективного управления организацией</w:t>
      </w:r>
      <w:r w:rsidR="00457B6D">
        <w:rPr>
          <w:rFonts w:ascii="Times New Roman" w:hAnsi="Times New Roman" w:cs="Times New Roman"/>
          <w:sz w:val="28"/>
          <w:szCs w:val="28"/>
        </w:rPr>
        <w:t xml:space="preserve"> </w:t>
      </w:r>
      <w:r w:rsidR="003A6DCA">
        <w:rPr>
          <w:rFonts w:ascii="Times New Roman" w:hAnsi="Times New Roman" w:cs="Times New Roman"/>
          <w:sz w:val="28"/>
          <w:szCs w:val="28"/>
        </w:rPr>
        <w:t>применительно к особенностям ТОС.</w:t>
      </w:r>
    </w:p>
    <w:p w14:paraId="3307D73F" w14:textId="77777777" w:rsidR="00F85796" w:rsidRDefault="003A6DCA" w:rsidP="00F85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подобного рода, которые бы систематически занимались повышением </w:t>
      </w:r>
      <w:r w:rsidRPr="00457B6D">
        <w:rPr>
          <w:rFonts w:ascii="Times New Roman" w:hAnsi="Times New Roman" w:cs="Times New Roman"/>
          <w:sz w:val="28"/>
          <w:szCs w:val="28"/>
        </w:rPr>
        <w:t>квалификаци</w:t>
      </w:r>
      <w:r w:rsidR="001441B7" w:rsidRPr="00457B6D">
        <w:rPr>
          <w:rFonts w:ascii="Times New Roman" w:hAnsi="Times New Roman" w:cs="Times New Roman"/>
          <w:sz w:val="28"/>
          <w:szCs w:val="28"/>
        </w:rPr>
        <w:t>и</w:t>
      </w:r>
      <w:r w:rsidRPr="00457B6D">
        <w:rPr>
          <w:rFonts w:ascii="Times New Roman" w:hAnsi="Times New Roman" w:cs="Times New Roman"/>
          <w:sz w:val="28"/>
          <w:szCs w:val="28"/>
        </w:rPr>
        <w:t xml:space="preserve"> активистов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6704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 управления развитием территории, крайне мало</w:t>
      </w:r>
      <w:r w:rsidR="006704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Одной из таких организаций является ООО «СИНЕРГИЯ».</w:t>
      </w:r>
      <w:r w:rsidR="008F1F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95611" w14:textId="77777777" w:rsidR="008D5992" w:rsidRDefault="00F85796" w:rsidP="008D59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направлений деятельности организации связано с повышением квалификации управленческих кадров в сфере территориального общественн</w:t>
      </w:r>
      <w:r w:rsidR="007464EC">
        <w:rPr>
          <w:rFonts w:ascii="Times New Roman" w:hAnsi="Times New Roman" w:cs="Times New Roman"/>
          <w:sz w:val="28"/>
          <w:szCs w:val="28"/>
        </w:rPr>
        <w:t xml:space="preserve">ого самоуправления. В отличие от ресурсных центров НКО, проводящих обучение по темам, общим для всех некоммерческих организаций, данная организация при выборе </w:t>
      </w:r>
      <w:r w:rsidR="008D5992">
        <w:rPr>
          <w:rFonts w:ascii="Times New Roman" w:hAnsi="Times New Roman" w:cs="Times New Roman"/>
          <w:sz w:val="28"/>
          <w:szCs w:val="28"/>
        </w:rPr>
        <w:t xml:space="preserve">обучающих программ ориентируется </w:t>
      </w:r>
      <w:r w:rsidR="006704B9" w:rsidRPr="00457B6D">
        <w:rPr>
          <w:rFonts w:ascii="Times New Roman" w:hAnsi="Times New Roman" w:cs="Times New Roman"/>
          <w:sz w:val="28"/>
          <w:szCs w:val="28"/>
        </w:rPr>
        <w:t xml:space="preserve">на </w:t>
      </w:r>
      <w:r w:rsidR="008D5992">
        <w:rPr>
          <w:rFonts w:ascii="Times New Roman" w:hAnsi="Times New Roman" w:cs="Times New Roman"/>
          <w:sz w:val="28"/>
          <w:szCs w:val="28"/>
        </w:rPr>
        <w:t>подготовку специалистов в области управления развитием территории (так как конечной целью деятельности ТОС является развитие территории и повышение качества жизни граждан, проживающих в его границах).</w:t>
      </w:r>
    </w:p>
    <w:p w14:paraId="02C79D46" w14:textId="77777777" w:rsidR="008D5992" w:rsidRDefault="008D5992" w:rsidP="008D59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период, с 2012 года по настоящее время, учебный центр «СИНЕРГИЯ» совместно </w:t>
      </w:r>
      <w:r w:rsidR="003358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партнерами реализовал ряд образовательных проектов по повышению квалификации </w:t>
      </w:r>
      <w:r w:rsidR="007F6114">
        <w:rPr>
          <w:rFonts w:ascii="Times New Roman" w:hAnsi="Times New Roman" w:cs="Times New Roman"/>
          <w:sz w:val="28"/>
          <w:szCs w:val="28"/>
        </w:rPr>
        <w:t xml:space="preserve">руководителей и активистов </w:t>
      </w:r>
      <w:r w:rsidR="005B7FFC">
        <w:rPr>
          <w:rFonts w:ascii="Times New Roman" w:hAnsi="Times New Roman" w:cs="Times New Roman"/>
          <w:sz w:val="28"/>
          <w:szCs w:val="28"/>
        </w:rPr>
        <w:t xml:space="preserve">ТОС. Данные проекты были реализованы в рамках грантов, поддержанных органами государственной </w:t>
      </w:r>
      <w:r w:rsidR="00AE6D90">
        <w:rPr>
          <w:rFonts w:ascii="Times New Roman" w:hAnsi="Times New Roman" w:cs="Times New Roman"/>
          <w:sz w:val="28"/>
          <w:szCs w:val="28"/>
        </w:rPr>
        <w:t xml:space="preserve">власти и местного </w:t>
      </w:r>
      <w:r w:rsidR="005B7FFC">
        <w:rPr>
          <w:rFonts w:ascii="Times New Roman" w:hAnsi="Times New Roman" w:cs="Times New Roman"/>
          <w:sz w:val="28"/>
          <w:szCs w:val="28"/>
        </w:rPr>
        <w:t>самоуправления</w:t>
      </w:r>
    </w:p>
    <w:p w14:paraId="3EE94AC4" w14:textId="77777777" w:rsidR="004F746D" w:rsidRDefault="007F6114" w:rsidP="004F7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2012-2014 годах на базе РОЗ «Знание» (г.</w:t>
      </w:r>
      <w:r w:rsidR="0067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Иваново) было реализовано несколько проектов, в которых </w:t>
      </w:r>
      <w:r w:rsidR="004F746D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прин</w:t>
      </w:r>
      <w:r w:rsidR="004F746D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 xml:space="preserve">ли участие представители 15 ТОС, действующих на территории областного центра. Слушатели </w:t>
      </w:r>
      <w:r w:rsidR="004F746D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 xml:space="preserve">ли базовые знания </w:t>
      </w:r>
      <w:r w:rsidR="004F746D">
        <w:rPr>
          <w:rFonts w:ascii="Times New Roman" w:hAnsi="Times New Roman" w:cs="Times New Roman"/>
          <w:sz w:val="28"/>
          <w:szCs w:val="28"/>
        </w:rPr>
        <w:t xml:space="preserve">и повышали квалификацию </w:t>
      </w:r>
      <w:r>
        <w:rPr>
          <w:rFonts w:ascii="Times New Roman" w:hAnsi="Times New Roman" w:cs="Times New Roman"/>
          <w:sz w:val="28"/>
          <w:szCs w:val="28"/>
        </w:rPr>
        <w:t xml:space="preserve">в области управления организацией применительно к масштабам ТОС, а также в области проектного правления. Кроме того, слушатели при </w:t>
      </w:r>
      <w:r w:rsidR="006704B9">
        <w:rPr>
          <w:rFonts w:ascii="Times New Roman" w:hAnsi="Times New Roman" w:cs="Times New Roman"/>
          <w:sz w:val="28"/>
          <w:szCs w:val="28"/>
        </w:rPr>
        <w:t>консультационной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подготовили проекты развития своей территории. Несколько проектов получили поддержку из Фонда Елены и Геннадия Тимченко.</w:t>
      </w:r>
    </w:p>
    <w:p w14:paraId="16E60DDC" w14:textId="22B56E73" w:rsidR="008043C0" w:rsidRDefault="008043C0" w:rsidP="004F7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</w:t>
      </w:r>
      <w:r w:rsidR="00C91888">
        <w:rPr>
          <w:rFonts w:ascii="Times New Roman" w:hAnsi="Times New Roman" w:cs="Times New Roman"/>
          <w:sz w:val="28"/>
          <w:szCs w:val="28"/>
        </w:rPr>
        <w:t>м, после осознания потенциала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качестве ресурса развития локальных территорий и региональной экономики, </w:t>
      </w:r>
      <w:r w:rsidR="00D706F0">
        <w:rPr>
          <w:rFonts w:ascii="Times New Roman" w:hAnsi="Times New Roman" w:cs="Times New Roman"/>
          <w:sz w:val="28"/>
          <w:szCs w:val="28"/>
        </w:rPr>
        <w:t xml:space="preserve">в реализуемых образовательных проектах появились </w:t>
      </w:r>
      <w:r w:rsidR="00C91888">
        <w:rPr>
          <w:rFonts w:ascii="Times New Roman" w:hAnsi="Times New Roman" w:cs="Times New Roman"/>
          <w:sz w:val="28"/>
          <w:szCs w:val="28"/>
        </w:rPr>
        <w:t>его элементы</w:t>
      </w:r>
      <w:r w:rsidR="00D706F0">
        <w:rPr>
          <w:rFonts w:ascii="Times New Roman" w:hAnsi="Times New Roman" w:cs="Times New Roman"/>
          <w:sz w:val="28"/>
          <w:szCs w:val="28"/>
        </w:rPr>
        <w:t>.</w:t>
      </w:r>
    </w:p>
    <w:p w14:paraId="12AE746F" w14:textId="11AB4D9E" w:rsidR="003358AF" w:rsidRDefault="00D706F0" w:rsidP="00076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последних проектов учебного центра необходимо выделить проект «Народный университет ТОС», реализованный совместно с Ассоциацией «Лига ТОС» (г.</w:t>
      </w:r>
      <w:r w:rsidR="0067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Москва)</w:t>
      </w:r>
      <w:r w:rsidR="003358AF">
        <w:rPr>
          <w:rFonts w:ascii="Times New Roman" w:hAnsi="Times New Roman" w:cs="Times New Roman"/>
          <w:sz w:val="28"/>
          <w:szCs w:val="28"/>
        </w:rPr>
        <w:t xml:space="preserve"> в 2019-2020 годах</w:t>
      </w:r>
      <w:r w:rsidR="003358AF" w:rsidRPr="003358AF">
        <w:rPr>
          <w:rFonts w:ascii="Times New Roman" w:hAnsi="Times New Roman" w:cs="Times New Roman"/>
          <w:sz w:val="28"/>
          <w:szCs w:val="28"/>
        </w:rPr>
        <w:t xml:space="preserve"> </w:t>
      </w:r>
      <w:r w:rsidR="003358AF">
        <w:rPr>
          <w:rFonts w:ascii="Times New Roman" w:hAnsi="Times New Roman" w:cs="Times New Roman"/>
          <w:sz w:val="28"/>
          <w:szCs w:val="28"/>
        </w:rPr>
        <w:t>при поддержке Фонда президентских грантов</w:t>
      </w:r>
      <w:r w:rsidR="00C91888">
        <w:rPr>
          <w:rFonts w:ascii="Times New Roman" w:hAnsi="Times New Roman" w:cs="Times New Roman"/>
          <w:sz w:val="28"/>
          <w:szCs w:val="28"/>
        </w:rPr>
        <w:t xml:space="preserve"> [13]. </w:t>
      </w:r>
    </w:p>
    <w:p w14:paraId="49B5930D" w14:textId="4F54C5A5" w:rsidR="00D706F0" w:rsidRDefault="00D706F0" w:rsidP="00076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данного проект</w:t>
      </w:r>
      <w:r w:rsidR="003358AF">
        <w:rPr>
          <w:rFonts w:ascii="Times New Roman" w:hAnsi="Times New Roman" w:cs="Times New Roman"/>
          <w:sz w:val="28"/>
          <w:szCs w:val="28"/>
        </w:rPr>
        <w:t xml:space="preserve">а, реализованного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04B9">
        <w:rPr>
          <w:rFonts w:ascii="Times New Roman" w:hAnsi="Times New Roman" w:cs="Times New Roman"/>
          <w:sz w:val="28"/>
          <w:szCs w:val="28"/>
        </w:rPr>
        <w:t>Центральном, Приволжском и Даль</w:t>
      </w:r>
      <w:r w:rsidR="00457B6D">
        <w:rPr>
          <w:rFonts w:ascii="Times New Roman" w:hAnsi="Times New Roman" w:cs="Times New Roman"/>
          <w:sz w:val="28"/>
          <w:szCs w:val="28"/>
        </w:rPr>
        <w:t>невосточном федеральных округах</w:t>
      </w:r>
      <w:r w:rsidR="003358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представителями целевой аудитории (руковод</w:t>
      </w:r>
      <w:r w:rsidR="003358AF">
        <w:rPr>
          <w:rFonts w:ascii="Times New Roman" w:hAnsi="Times New Roman" w:cs="Times New Roman"/>
          <w:sz w:val="28"/>
          <w:szCs w:val="28"/>
        </w:rPr>
        <w:t>ители ТОС, специалисты ресурсных центров, сотрудники органов местного самоуправления) получили знания и повысили квалификацию по таким вопросам, как:</w:t>
      </w:r>
    </w:p>
    <w:p w14:paraId="55D73390" w14:textId="77777777" w:rsidR="008C6127" w:rsidRDefault="006704B9" w:rsidP="003358A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C6127">
        <w:rPr>
          <w:rFonts w:ascii="Times New Roman" w:hAnsi="Times New Roman" w:cs="Times New Roman"/>
          <w:sz w:val="28"/>
          <w:szCs w:val="28"/>
        </w:rPr>
        <w:t>онцепция «Цели устойчивого развития ООН»;</w:t>
      </w:r>
    </w:p>
    <w:p w14:paraId="3BE1ECFC" w14:textId="77777777" w:rsidR="003358AF" w:rsidRDefault="008C6127" w:rsidP="009C3A0D">
      <w:pPr>
        <w:pStyle w:val="a7"/>
        <w:widowControl w:val="0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58AF">
        <w:rPr>
          <w:rFonts w:ascii="Times New Roman" w:hAnsi="Times New Roman" w:cs="Times New Roman"/>
          <w:sz w:val="28"/>
          <w:szCs w:val="28"/>
        </w:rPr>
        <w:t>оль Т</w:t>
      </w:r>
      <w:r>
        <w:rPr>
          <w:rFonts w:ascii="Times New Roman" w:hAnsi="Times New Roman" w:cs="Times New Roman"/>
          <w:sz w:val="28"/>
          <w:szCs w:val="28"/>
        </w:rPr>
        <w:t>ОС в достижении целей социально-экономического развития территорий различного масштаба (государство</w:t>
      </w:r>
      <w:r w:rsidR="006704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регион, муниципальное образование</w:t>
      </w:r>
      <w:r w:rsidR="006704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ТОС);</w:t>
      </w:r>
    </w:p>
    <w:p w14:paraId="654D58EF" w14:textId="00D0AD3F" w:rsidR="008C6127" w:rsidRDefault="008C6127" w:rsidP="009C3A0D">
      <w:pPr>
        <w:pStyle w:val="a7"/>
        <w:widowControl w:val="0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управления развитием ТОС: социальное предпринимательство, инициативное бюджетир</w:t>
      </w:r>
      <w:r w:rsidR="00457B6D">
        <w:rPr>
          <w:rFonts w:ascii="Times New Roman" w:hAnsi="Times New Roman" w:cs="Times New Roman"/>
          <w:sz w:val="28"/>
          <w:szCs w:val="28"/>
        </w:rPr>
        <w:t>ование,</w:t>
      </w:r>
      <w:r>
        <w:rPr>
          <w:rFonts w:ascii="Times New Roman" w:hAnsi="Times New Roman" w:cs="Times New Roman"/>
          <w:sz w:val="28"/>
          <w:szCs w:val="28"/>
        </w:rPr>
        <w:t xml:space="preserve"> социальный маркетинг.</w:t>
      </w:r>
    </w:p>
    <w:p w14:paraId="6359BD69" w14:textId="77777777" w:rsidR="008C6127" w:rsidRDefault="008C6127" w:rsidP="008C6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45744" w14:textId="77777777" w:rsidR="00F53F6D" w:rsidRDefault="008C6127" w:rsidP="00F5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изучения теоретического материала, участники</w:t>
      </w:r>
      <w:r w:rsidR="0081275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в ходе групповой работы </w:t>
      </w:r>
      <w:r w:rsidR="00934705">
        <w:rPr>
          <w:rFonts w:ascii="Times New Roman" w:hAnsi="Times New Roman" w:cs="Times New Roman"/>
          <w:sz w:val="28"/>
          <w:szCs w:val="28"/>
        </w:rPr>
        <w:t>смогли отработать н</w:t>
      </w:r>
      <w:r w:rsidR="0081275D">
        <w:rPr>
          <w:rFonts w:ascii="Times New Roman" w:hAnsi="Times New Roman" w:cs="Times New Roman"/>
          <w:sz w:val="28"/>
          <w:szCs w:val="28"/>
        </w:rPr>
        <w:t>а практике полученные знания. А на итоговой конференции председатели ТОС</w:t>
      </w:r>
      <w:r w:rsidR="00934705">
        <w:rPr>
          <w:rFonts w:ascii="Times New Roman" w:hAnsi="Times New Roman" w:cs="Times New Roman"/>
          <w:sz w:val="28"/>
          <w:szCs w:val="28"/>
        </w:rPr>
        <w:t xml:space="preserve"> презентовали проекты развития своей территории (включая предпринимательские) </w:t>
      </w:r>
      <w:r w:rsidR="00F53F6D">
        <w:rPr>
          <w:rFonts w:ascii="Times New Roman" w:hAnsi="Times New Roman" w:cs="Times New Roman"/>
          <w:sz w:val="28"/>
          <w:szCs w:val="28"/>
        </w:rPr>
        <w:t xml:space="preserve">с учётом полученных знаний. </w:t>
      </w:r>
    </w:p>
    <w:p w14:paraId="7B547150" w14:textId="707D7A03" w:rsidR="00750BEB" w:rsidRDefault="00BC3F77" w:rsidP="009E0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участие сотрудников организации в профильных мероприятиях (конференции</w:t>
      </w:r>
      <w:r w:rsidR="00780621" w:rsidRPr="0078062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D0DAD">
        <w:rPr>
          <w:rFonts w:ascii="Times New Roman" w:hAnsi="Times New Roman" w:cs="Times New Roman"/>
          <w:sz w:val="28"/>
          <w:szCs w:val="28"/>
        </w:rPr>
        <w:t xml:space="preserve"> слеты) в области социального предпринимательства и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позволяет получать актуальную информацию о</w:t>
      </w:r>
      <w:r w:rsidR="00185807">
        <w:rPr>
          <w:rFonts w:ascii="Times New Roman" w:hAnsi="Times New Roman" w:cs="Times New Roman"/>
          <w:sz w:val="28"/>
          <w:szCs w:val="28"/>
        </w:rPr>
        <w:t xml:space="preserve"> тенденциях развития практик в данных сферах и преподносить ее активистам ТОС в ходе реализации образовательных проектов, а также по результатам участия в профильных мероприятиях для представителей сферы </w:t>
      </w:r>
      <w:r w:rsidR="009C3A0D">
        <w:rPr>
          <w:rFonts w:ascii="Times New Roman" w:hAnsi="Times New Roman" w:cs="Times New Roman"/>
          <w:sz w:val="28"/>
          <w:szCs w:val="28"/>
        </w:rPr>
        <w:t>ТОС</w:t>
      </w:r>
      <w:r w:rsidR="00185807">
        <w:rPr>
          <w:rFonts w:ascii="Times New Roman" w:hAnsi="Times New Roman" w:cs="Times New Roman"/>
          <w:sz w:val="28"/>
          <w:szCs w:val="28"/>
        </w:rPr>
        <w:t>.</w:t>
      </w:r>
      <w:r w:rsidR="00750BEB">
        <w:rPr>
          <w:rFonts w:ascii="Times New Roman" w:hAnsi="Times New Roman" w:cs="Times New Roman"/>
          <w:sz w:val="28"/>
          <w:szCs w:val="28"/>
        </w:rPr>
        <w:t xml:space="preserve"> Также в организации постоянно пополняется научно-методическая база в виде учебных пособий и научных статей, подготовленных непосредственно сотрудниками организации по тематике ТОС, </w:t>
      </w:r>
      <w:r w:rsidR="00C91888">
        <w:rPr>
          <w:rFonts w:ascii="Times New Roman" w:hAnsi="Times New Roman" w:cs="Times New Roman"/>
          <w:sz w:val="28"/>
          <w:szCs w:val="28"/>
        </w:rPr>
        <w:t>социального предпринимательства и инициативного бюджетирования</w:t>
      </w:r>
      <w:r w:rsidR="00750BEB">
        <w:rPr>
          <w:rFonts w:ascii="Times New Roman" w:hAnsi="Times New Roman" w:cs="Times New Roman"/>
          <w:sz w:val="28"/>
          <w:szCs w:val="28"/>
        </w:rPr>
        <w:t>.</w:t>
      </w:r>
      <w:r w:rsidR="009E0C4B">
        <w:rPr>
          <w:rFonts w:ascii="Times New Roman" w:hAnsi="Times New Roman" w:cs="Times New Roman"/>
          <w:sz w:val="28"/>
          <w:szCs w:val="28"/>
        </w:rPr>
        <w:t xml:space="preserve"> В частности, за последние два года были подготовлены и выпущены учебные пособия «</w:t>
      </w:r>
      <w:r w:rsidR="009E0C4B" w:rsidRPr="009E0C4B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самоуправление: новые инструменты развития</w:t>
      </w:r>
      <w:r w:rsidR="009E0C4B">
        <w:rPr>
          <w:rFonts w:ascii="Times New Roman" w:hAnsi="Times New Roman" w:cs="Times New Roman"/>
          <w:sz w:val="28"/>
          <w:szCs w:val="28"/>
        </w:rPr>
        <w:t>», «Основы социального предпринимательства».</w:t>
      </w:r>
    </w:p>
    <w:p w14:paraId="718C114E" w14:textId="29878655" w:rsidR="00750BEB" w:rsidRDefault="00131ABB" w:rsidP="0013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Затрагивая вопрос о перс</w:t>
      </w:r>
      <w:r w:rsidR="00FD0DAD">
        <w:rPr>
          <w:rFonts w:ascii="Times New Roman" w:hAnsi="Times New Roman" w:cs="Times New Roman"/>
          <w:sz w:val="28"/>
          <w:szCs w:val="28"/>
        </w:rPr>
        <w:t>пективах внедрения потенциала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сферу территориального общественного самоуправления, надо отметить, что и</w:t>
      </w:r>
      <w:r w:rsidR="00C91888">
        <w:rPr>
          <w:rFonts w:ascii="Times New Roman" w:hAnsi="Times New Roman" w:cs="Times New Roman"/>
          <w:sz w:val="28"/>
          <w:szCs w:val="28"/>
        </w:rPr>
        <w:t xml:space="preserve">спользование социального предпринимательства </w:t>
      </w:r>
      <w:r w:rsidR="003F5E67">
        <w:rPr>
          <w:rFonts w:ascii="Times New Roman" w:hAnsi="Times New Roman" w:cs="Times New Roman"/>
          <w:sz w:val="28"/>
          <w:szCs w:val="28"/>
        </w:rPr>
        <w:t xml:space="preserve">в качестве ресурса развития ТОС не вызывает сомнений. Однако приходится констатировать недостаточный уровень развития информационно-обучающей инфраструктуры, которая позволила бы в должной мере развить у представителей целевой аудитории компетенции в области управления развитием территории малого масштаба. Действующие </w:t>
      </w:r>
      <w:r w:rsidR="002B6DFA">
        <w:rPr>
          <w:rFonts w:ascii="Times New Roman" w:hAnsi="Times New Roman" w:cs="Times New Roman"/>
          <w:sz w:val="28"/>
          <w:szCs w:val="28"/>
        </w:rPr>
        <w:t xml:space="preserve">в регионах </w:t>
      </w:r>
      <w:r w:rsidR="003F5E67">
        <w:rPr>
          <w:rFonts w:ascii="Times New Roman" w:hAnsi="Times New Roman" w:cs="Times New Roman"/>
          <w:sz w:val="28"/>
          <w:szCs w:val="28"/>
        </w:rPr>
        <w:t>ресурсные центры сконцентрированы на обучении представителей некоммерческих организаций в целом</w:t>
      </w:r>
      <w:r w:rsidR="005B7FFC">
        <w:rPr>
          <w:rFonts w:ascii="Times New Roman" w:hAnsi="Times New Roman" w:cs="Times New Roman"/>
          <w:sz w:val="28"/>
          <w:szCs w:val="28"/>
        </w:rPr>
        <w:t xml:space="preserve"> и учитывают особенности ТОС.</w:t>
      </w:r>
    </w:p>
    <w:p w14:paraId="2580D84C" w14:textId="77777777" w:rsidR="002B6DFA" w:rsidRDefault="005B7FFC" w:rsidP="002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частные </w:t>
      </w:r>
      <w:r w:rsidR="002B6DFA">
        <w:rPr>
          <w:rFonts w:ascii="Times New Roman" w:hAnsi="Times New Roman" w:cs="Times New Roman"/>
          <w:sz w:val="28"/>
          <w:szCs w:val="28"/>
        </w:rPr>
        <w:t xml:space="preserve">и некоммерческие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также не гото</w:t>
      </w:r>
      <w:r w:rsidR="00351455">
        <w:rPr>
          <w:rFonts w:ascii="Times New Roman" w:hAnsi="Times New Roman" w:cs="Times New Roman"/>
          <w:sz w:val="28"/>
          <w:szCs w:val="28"/>
        </w:rPr>
        <w:t>вы выстраивать системную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455">
        <w:rPr>
          <w:rFonts w:ascii="Times New Roman" w:hAnsi="Times New Roman" w:cs="Times New Roman"/>
          <w:sz w:val="28"/>
          <w:szCs w:val="28"/>
        </w:rPr>
        <w:t xml:space="preserve">по повышению </w:t>
      </w:r>
      <w:r w:rsidR="00351455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председателей ТОС, так как у данных организаций в настоящее время отсутствуют </w:t>
      </w:r>
      <w:r w:rsidR="002B6DFA">
        <w:rPr>
          <w:rFonts w:ascii="Times New Roman" w:hAnsi="Times New Roman" w:cs="Times New Roman"/>
          <w:sz w:val="28"/>
          <w:szCs w:val="28"/>
        </w:rPr>
        <w:t xml:space="preserve">собственные источники дохода. </w:t>
      </w:r>
    </w:p>
    <w:p w14:paraId="5AF691EE" w14:textId="66D28014" w:rsidR="002B6DFA" w:rsidRPr="00AA69C7" w:rsidRDefault="007D531C" w:rsidP="00EF7F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Определенное место в информационно-о</w:t>
      </w:r>
      <w:r w:rsidR="009E0C4B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инфраструктуре ТОС </w:t>
      </w:r>
      <w:r w:rsidR="00FD7E7E">
        <w:rPr>
          <w:rFonts w:ascii="Times New Roman" w:hAnsi="Times New Roman" w:cs="Times New Roman"/>
          <w:sz w:val="28"/>
          <w:szCs w:val="28"/>
        </w:rPr>
        <w:t xml:space="preserve">занимают </w:t>
      </w:r>
      <w:r>
        <w:rPr>
          <w:rFonts w:ascii="Times New Roman" w:hAnsi="Times New Roman" w:cs="Times New Roman"/>
          <w:sz w:val="28"/>
          <w:szCs w:val="28"/>
        </w:rPr>
        <w:t>некоммерческие профильные организации</w:t>
      </w:r>
      <w:r w:rsidR="00AA6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B21560">
        <w:rPr>
          <w:rFonts w:ascii="Times New Roman" w:hAnsi="Times New Roman" w:cs="Times New Roman"/>
          <w:sz w:val="28"/>
          <w:szCs w:val="28"/>
        </w:rPr>
        <w:t xml:space="preserve">«Общероссийская Ассоциация </w:t>
      </w:r>
      <w:r>
        <w:rPr>
          <w:rFonts w:ascii="Times New Roman" w:hAnsi="Times New Roman" w:cs="Times New Roman"/>
          <w:sz w:val="28"/>
          <w:szCs w:val="28"/>
        </w:rPr>
        <w:t>ТОС»</w:t>
      </w:r>
      <w:r w:rsidR="00643667">
        <w:rPr>
          <w:rFonts w:ascii="Times New Roman" w:hAnsi="Times New Roman" w:cs="Times New Roman"/>
          <w:sz w:val="28"/>
          <w:szCs w:val="28"/>
        </w:rPr>
        <w:t xml:space="preserve"> [</w:t>
      </w:r>
      <w:r w:rsidR="00FD0DAD">
        <w:rPr>
          <w:rFonts w:ascii="Times New Roman" w:hAnsi="Times New Roman" w:cs="Times New Roman"/>
          <w:sz w:val="28"/>
          <w:szCs w:val="28"/>
        </w:rPr>
        <w:t>12</w:t>
      </w:r>
      <w:r w:rsidR="000760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которые проводят обучающие мероприятия (семинары, мас</w:t>
      </w:r>
      <w:r w:rsidR="00FD7E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ер-классы) в рамках </w:t>
      </w:r>
      <w:r w:rsidR="00643667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643667" w:rsidRPr="00643667">
        <w:rPr>
          <w:rFonts w:ascii="Times New Roman" w:hAnsi="Times New Roman" w:cs="Times New Roman"/>
          <w:sz w:val="28"/>
          <w:szCs w:val="28"/>
        </w:rPr>
        <w:t xml:space="preserve">конференций. </w:t>
      </w:r>
      <w:r w:rsidR="00FD7E7E" w:rsidRPr="00643667">
        <w:rPr>
          <w:rFonts w:ascii="Times New Roman" w:hAnsi="Times New Roman" w:cs="Times New Roman"/>
          <w:sz w:val="28"/>
          <w:szCs w:val="28"/>
        </w:rPr>
        <w:t xml:space="preserve">Но активность данных организаций </w:t>
      </w:r>
      <w:r w:rsidR="00B21560" w:rsidRPr="00643667">
        <w:rPr>
          <w:rFonts w:ascii="Times New Roman" w:hAnsi="Times New Roman" w:cs="Times New Roman"/>
          <w:sz w:val="28"/>
          <w:szCs w:val="28"/>
        </w:rPr>
        <w:t xml:space="preserve">в области образования </w:t>
      </w:r>
      <w:r w:rsidR="00FD7E7E" w:rsidRPr="00643667">
        <w:rPr>
          <w:rFonts w:ascii="Times New Roman" w:hAnsi="Times New Roman" w:cs="Times New Roman"/>
          <w:sz w:val="28"/>
          <w:szCs w:val="28"/>
        </w:rPr>
        <w:t>повышается толь</w:t>
      </w:r>
      <w:r w:rsidR="00643667" w:rsidRPr="00643667">
        <w:rPr>
          <w:rFonts w:ascii="Times New Roman" w:hAnsi="Times New Roman" w:cs="Times New Roman"/>
          <w:sz w:val="28"/>
          <w:szCs w:val="28"/>
        </w:rPr>
        <w:t>ко в период проведения конференций, в другое время к теме обучения данные организации подходят с формальной точки зрения.</w:t>
      </w:r>
      <w:r w:rsidR="00FD7E7E" w:rsidRPr="006436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94BC0" w14:textId="51CD54F8" w:rsidR="00EF7F61" w:rsidRDefault="00EF7F61" w:rsidP="00EF7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развития информационно-</w:t>
      </w:r>
      <w:r w:rsidR="009E0C4B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инфраструктуры, а также </w:t>
      </w:r>
      <w:r w:rsidR="00150B74">
        <w:rPr>
          <w:rFonts w:ascii="Times New Roman" w:hAnsi="Times New Roman" w:cs="Times New Roman"/>
          <w:sz w:val="28"/>
          <w:szCs w:val="28"/>
        </w:rPr>
        <w:t>отсутствие у ТОС собственных источников дохода</w:t>
      </w:r>
      <w:r w:rsidR="00AA69C7">
        <w:rPr>
          <w:rFonts w:ascii="Times New Roman" w:hAnsi="Times New Roman" w:cs="Times New Roman"/>
          <w:sz w:val="28"/>
          <w:szCs w:val="28"/>
        </w:rPr>
        <w:t>,</w:t>
      </w:r>
      <w:r w:rsidR="00150B74">
        <w:rPr>
          <w:rFonts w:ascii="Times New Roman" w:hAnsi="Times New Roman" w:cs="Times New Roman"/>
          <w:sz w:val="28"/>
          <w:szCs w:val="28"/>
        </w:rPr>
        <w:t xml:space="preserve"> все это приводит к трудностям при внедрении идей </w:t>
      </w:r>
      <w:r w:rsidR="00FD0DAD">
        <w:rPr>
          <w:rFonts w:ascii="Times New Roman" w:hAnsi="Times New Roman" w:cs="Times New Roman"/>
          <w:sz w:val="28"/>
          <w:szCs w:val="28"/>
        </w:rPr>
        <w:t>социального предпринимательства</w:t>
      </w:r>
      <w:r w:rsidR="00150B74">
        <w:rPr>
          <w:rFonts w:ascii="Times New Roman" w:hAnsi="Times New Roman" w:cs="Times New Roman"/>
          <w:sz w:val="28"/>
          <w:szCs w:val="28"/>
        </w:rPr>
        <w:t xml:space="preserve"> в среду территориального общественного самоуправления.</w:t>
      </w:r>
      <w:r w:rsidR="00C14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BDAFE" w14:textId="77777777" w:rsidR="00076066" w:rsidRDefault="00076066" w:rsidP="00EF7F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D1EBC" w14:textId="77777777" w:rsidR="00C14840" w:rsidRPr="00C14840" w:rsidRDefault="00076066" w:rsidP="00EF7F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0D0F1AF" w14:textId="48999C4A" w:rsidR="00150B74" w:rsidRDefault="00C14840" w:rsidP="00EF7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может быть вполне успешно задействован в качестве ресурса развития территории ТОС. Однако этому препятствует ряд факторов, в числе которых: недостаточный уровень развития информационно-о</w:t>
      </w:r>
      <w:r w:rsidR="003E4653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инфраструктуры, а также опора ТОС исключительно на внешние источники финансирования.</w:t>
      </w:r>
    </w:p>
    <w:p w14:paraId="3AD482D1" w14:textId="77777777" w:rsidR="00C14840" w:rsidRDefault="00A85DEC" w:rsidP="00EF7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мер, рекомендуемых для изменения сложившейся ситуации, является развитие информационно-образовательной инфраструктуры ТОС:</w:t>
      </w:r>
    </w:p>
    <w:p w14:paraId="05AB6744" w14:textId="77777777" w:rsidR="00A85DEC" w:rsidRDefault="00A85DEC" w:rsidP="00A85DE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состав инфраструктуры всех организаций (государственные, некоммерческие, коммерческие), готовых заниматься повышением квалификации </w:t>
      </w:r>
      <w:r w:rsidR="00CD27DE">
        <w:rPr>
          <w:rFonts w:ascii="Times New Roman" w:hAnsi="Times New Roman" w:cs="Times New Roman"/>
          <w:sz w:val="28"/>
          <w:szCs w:val="28"/>
        </w:rPr>
        <w:t>актива ТОС с учетом особенностей данных организаций;</w:t>
      </w:r>
    </w:p>
    <w:p w14:paraId="1BA55F4A" w14:textId="77777777" w:rsidR="00CD27DE" w:rsidRPr="00A85DEC" w:rsidRDefault="00CD27DE" w:rsidP="00A85DE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образовательных программ (включение элементов, направленных на развития компетенций в области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развитием территории </w:t>
      </w:r>
      <w:r w:rsidR="00773AEE">
        <w:rPr>
          <w:rFonts w:ascii="Times New Roman" w:hAnsi="Times New Roman" w:cs="Times New Roman"/>
          <w:sz w:val="28"/>
          <w:szCs w:val="28"/>
        </w:rPr>
        <w:t>малого масштаба (в том числе темы СП, ИБ, социального маркетинга)</w:t>
      </w:r>
    </w:p>
    <w:p w14:paraId="4D41A0CF" w14:textId="77777777" w:rsidR="00FD0DAD" w:rsidRDefault="00FD0DAD" w:rsidP="002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56D94" w14:textId="77777777" w:rsidR="00C927F4" w:rsidRDefault="00773AEE" w:rsidP="002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мерой может стать </w:t>
      </w:r>
      <w:r w:rsidR="00C927F4">
        <w:rPr>
          <w:rFonts w:ascii="Times New Roman" w:hAnsi="Times New Roman" w:cs="Times New Roman"/>
          <w:sz w:val="28"/>
          <w:szCs w:val="28"/>
        </w:rPr>
        <w:t>развитие финансовой поддержки ТОС:</w:t>
      </w:r>
    </w:p>
    <w:p w14:paraId="2C899C7C" w14:textId="77777777" w:rsidR="00FD7E7E" w:rsidRDefault="00C927F4" w:rsidP="00C927F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государственного заказа на подготовку управленческих кадров в сфере ТОС;</w:t>
      </w:r>
    </w:p>
    <w:p w14:paraId="36451318" w14:textId="765ECD39" w:rsidR="00C927F4" w:rsidRDefault="00C927F4" w:rsidP="00C927F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за счет бюджетных средств деятельности сопровождению предпринимательских проектов ТОС на основе модели «бизнес-инкубатор</w:t>
      </w:r>
      <w:r w:rsidR="00AA69C7" w:rsidRPr="00FD0DAD">
        <w:rPr>
          <w:rFonts w:ascii="Times New Roman" w:hAnsi="Times New Roman" w:cs="Times New Roman"/>
          <w:sz w:val="28"/>
          <w:szCs w:val="28"/>
        </w:rPr>
        <w:t>»</w:t>
      </w:r>
      <w:r w:rsidRPr="00FD0DAD">
        <w:rPr>
          <w:rFonts w:ascii="Times New Roman" w:hAnsi="Times New Roman" w:cs="Times New Roman"/>
          <w:sz w:val="28"/>
          <w:szCs w:val="28"/>
        </w:rPr>
        <w:t>.</w:t>
      </w:r>
    </w:p>
    <w:p w14:paraId="12FA5597" w14:textId="77777777" w:rsidR="00C927F4" w:rsidRDefault="00C927F4" w:rsidP="00C9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23B7A" w14:textId="77777777" w:rsidR="00606E1E" w:rsidRDefault="00C927F4" w:rsidP="0060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позволят органам власти оказать помощь ТОС в виде повышения квалификации управленческих кадров, а также сопровождения </w:t>
      </w:r>
      <w:r w:rsidR="00606E1E">
        <w:rPr>
          <w:rFonts w:ascii="Times New Roman" w:hAnsi="Times New Roman" w:cs="Times New Roman"/>
          <w:sz w:val="28"/>
          <w:szCs w:val="28"/>
        </w:rPr>
        <w:t>предпринимательских проектов, что позволит избежать начинающим социальным предпринимателям типичных ошибок на начальном этапе деятельности.</w:t>
      </w:r>
    </w:p>
    <w:p w14:paraId="58A084F2" w14:textId="067CC054" w:rsidR="00606E1E" w:rsidRDefault="00FC012F" w:rsidP="0060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поддержки, в совокупности с уже реализуемыми государством мерами,</w:t>
      </w:r>
      <w:r w:rsidR="00D54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позволят придать дополнительный импульс для внедрения идей </w:t>
      </w:r>
      <w:r w:rsidR="00FD0DAD">
        <w:rPr>
          <w:rFonts w:ascii="Times New Roman" w:hAnsi="Times New Roman" w:cs="Times New Roman"/>
          <w:sz w:val="28"/>
          <w:szCs w:val="28"/>
        </w:rPr>
        <w:t>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среду территориального общественного самоуправления</w:t>
      </w:r>
      <w:r w:rsidR="00851F90">
        <w:rPr>
          <w:rFonts w:ascii="Times New Roman" w:hAnsi="Times New Roman" w:cs="Times New Roman"/>
          <w:sz w:val="28"/>
          <w:szCs w:val="28"/>
        </w:rPr>
        <w:t xml:space="preserve">. А результатом реализации данных мер станет улучшение качества жизни жителей ТОС в результате увеличения количества проектов, направленных на смягчение социальных проблем территории. </w:t>
      </w:r>
      <w:r w:rsidR="00815EF2">
        <w:rPr>
          <w:rFonts w:ascii="Times New Roman" w:hAnsi="Times New Roman" w:cs="Times New Roman"/>
          <w:sz w:val="28"/>
          <w:szCs w:val="28"/>
        </w:rPr>
        <w:t xml:space="preserve">Направления реализации проектов, а также их приоритетность жители смогут </w:t>
      </w:r>
      <w:r w:rsidR="00AA69C7" w:rsidRPr="00B2156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15EF2">
        <w:rPr>
          <w:rFonts w:ascii="Times New Roman" w:hAnsi="Times New Roman" w:cs="Times New Roman"/>
          <w:sz w:val="28"/>
          <w:szCs w:val="28"/>
        </w:rPr>
        <w:t>самостоятельно. Бюджеты проектов при этом будут формироватьс</w:t>
      </w:r>
      <w:r w:rsidR="00454F8D">
        <w:rPr>
          <w:rFonts w:ascii="Times New Roman" w:hAnsi="Times New Roman" w:cs="Times New Roman"/>
          <w:sz w:val="28"/>
          <w:szCs w:val="28"/>
        </w:rPr>
        <w:t xml:space="preserve">я с учетом собственного вклада </w:t>
      </w:r>
      <w:r w:rsidR="00FD0DAD">
        <w:rPr>
          <w:rFonts w:ascii="Times New Roman" w:hAnsi="Times New Roman" w:cs="Times New Roman"/>
          <w:sz w:val="28"/>
          <w:szCs w:val="28"/>
        </w:rPr>
        <w:t xml:space="preserve">ТОС </w:t>
      </w:r>
      <w:r w:rsidR="00454F8D">
        <w:rPr>
          <w:rFonts w:ascii="Times New Roman" w:hAnsi="Times New Roman" w:cs="Times New Roman"/>
          <w:sz w:val="28"/>
          <w:szCs w:val="28"/>
        </w:rPr>
        <w:t>по результатам осуществления предпринимательской деятельности.</w:t>
      </w:r>
    </w:p>
    <w:p w14:paraId="211918A6" w14:textId="77777777" w:rsidR="009D57FD" w:rsidRDefault="009D57FD" w:rsidP="0060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35EE3" w14:textId="77777777" w:rsidR="00591393" w:rsidRDefault="009D57FD" w:rsidP="005913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литературы</w:t>
      </w:r>
    </w:p>
    <w:p w14:paraId="79EC0859" w14:textId="77777777" w:rsidR="00591393" w:rsidRPr="00904126" w:rsidRDefault="00591393" w:rsidP="0059139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41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Федеральный закон от 06.10.2003 N 131-ФЗ "Об общих принципах организации местного самоуправления в Российской </w:t>
      </w:r>
      <w:r w:rsidRPr="009041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Федерации"</w:t>
      </w:r>
      <w:r w:rsidR="009041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AD1DDD" w:rsidRPr="009041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[Электронный ресурс]. </w:t>
      </w:r>
      <w:r w:rsidR="00AD1DDD" w:rsidRPr="009041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en-US"/>
        </w:rPr>
        <w:t>URL: </w:t>
      </w:r>
      <w:r w:rsidRPr="009041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hyperlink r:id="rId8" w:history="1">
        <w:r w:rsidR="00904126" w:rsidRPr="00904126">
          <w:rPr>
            <w:rStyle w:val="a8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http://www.consultant.ru/ document/cons_doc_LAW_44571/</w:t>
        </w:r>
      </w:hyperlink>
      <w:r w:rsidR="00904126" w:rsidRPr="009041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r w:rsidR="00904126" w:rsidRPr="009041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en-US"/>
        </w:rPr>
        <w:t>(</w:t>
      </w:r>
      <w:r w:rsidR="00904126" w:rsidRPr="009041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дата</w:t>
      </w:r>
      <w:r w:rsidR="00904126" w:rsidRPr="009041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en-US"/>
        </w:rPr>
        <w:t xml:space="preserve"> </w:t>
      </w:r>
      <w:r w:rsidR="00904126" w:rsidRPr="009041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обращен</w:t>
      </w:r>
      <w:r w:rsidR="009041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ия</w:t>
      </w:r>
      <w:r w:rsidR="00904126" w:rsidRPr="009041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: 04.07.2021).</w:t>
      </w:r>
    </w:p>
    <w:p w14:paraId="6F092F06" w14:textId="77777777" w:rsidR="00A82EC9" w:rsidRPr="00904126" w:rsidRDefault="00591393" w:rsidP="00591393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"О развитии малого и среднего предпринимательства в Российской Фе</w:t>
      </w:r>
      <w:r w:rsidR="00904126"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дерации" от 24.07.2007 N 209-ФЗ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ресурс].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04126"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9" w:history="1">
        <w:r w:rsidRPr="00904126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ru-RU"/>
          </w:rPr>
          <w:t>http://www.consultant.ru/document/cons_doc_LAW_52144/</w:t>
        </w:r>
      </w:hyperlink>
      <w:r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</w:t>
      </w:r>
      <w:r w:rsidR="00372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05</w:t>
      </w:r>
      <w:r w:rsidR="00904126"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.07.2021).</w:t>
      </w:r>
    </w:p>
    <w:p w14:paraId="4E5DDA36" w14:textId="77777777" w:rsidR="00076066" w:rsidRPr="00D40A4A" w:rsidRDefault="00591393" w:rsidP="00076066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82EC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"О внесении изменений в Федеральный закон "Об общих принципах организации местного самоуправления в Российской Федерации" от 20.07.2020 N 236-ФЗ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04126"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10" w:history="1">
        <w:r w:rsidRPr="00A82EC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http://www.consultant.ru/document/cons_doc_LAW_357767/</w:t>
        </w:r>
      </w:hyperlink>
      <w:r w:rsidRPr="00A82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</w:t>
      </w:r>
      <w:r w:rsidR="00904126"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04.07.2021).</w:t>
      </w:r>
    </w:p>
    <w:p w14:paraId="1D7DF150" w14:textId="4BC44D44" w:rsidR="00D40A4A" w:rsidRPr="005B6A25" w:rsidRDefault="00D40A4A" w:rsidP="00D40A4A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40A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Бондарь Н.С, Джагарян А.А. Сильное местное самоуправление – сильное государство: история и современность // Конституционное и муниципальное право. 2016. № 4. С. 62-74</w:t>
      </w:r>
    </w:p>
    <w:p w14:paraId="15D1C5D4" w14:textId="038A35FF" w:rsidR="005B6A25" w:rsidRPr="006D2EF8" w:rsidRDefault="005B6A25" w:rsidP="005B6A25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B6A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Глазычев В. Л., Егоров М. М., Ильина Т. В. Городская среда. Технология развития: настольная книга. М.: Изд-во «Ладья», 1995. 240 с.</w:t>
      </w:r>
    </w:p>
    <w:p w14:paraId="4432266B" w14:textId="5F34BD5A" w:rsidR="006D2EF8" w:rsidRPr="006D2EF8" w:rsidRDefault="006D2EF8" w:rsidP="006D2EF8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D2E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Кокарев И. Е. Соседские сообщества: путь к будущему России / И. Кокарев. 2 изд., испр. М.: Прометей, 2001. 247 с.</w:t>
      </w:r>
    </w:p>
    <w:p w14:paraId="275434FD" w14:textId="3994A02E" w:rsidR="006D2EF8" w:rsidRPr="005B6A25" w:rsidRDefault="006D2EF8" w:rsidP="005B6A25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D2E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Мерсиянова, И.В. Самоорганизация и проблемы формирования профессиональных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D2E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сообществ в России [Текст] / И. В. Мерсиянова, А. Ф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Чешкова, И. И. Краснопольская</w:t>
      </w:r>
      <w:r w:rsidRPr="006D2E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D2E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Нац. исслед. ун-т «Высшая школа экономики». — М.: НИУ ВШЭ, 2011. — 188 с. </w:t>
      </w:r>
    </w:p>
    <w:p w14:paraId="01892C27" w14:textId="77777777" w:rsidR="00076066" w:rsidRPr="00076066" w:rsidRDefault="00076066" w:rsidP="00076066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ведомственной целевой программы "Развитие территориального общественного самоуправления в Калужской области" </w:t>
      </w:r>
      <w:r w:rsidRPr="00076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Pr="0007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0760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7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1" w:history="1"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docs</w:t>
        </w:r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cntd</w:t>
        </w:r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document</w:t>
        </w:r>
        <w:r w:rsidRPr="0007606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/561549603</w:t>
        </w:r>
      </w:hyperlink>
      <w:r w:rsidRPr="00076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</w:t>
      </w:r>
      <w:r w:rsidR="00372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05</w:t>
      </w:r>
      <w:r w:rsidRPr="000760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.07.2021).</w:t>
      </w:r>
    </w:p>
    <w:p w14:paraId="066F822E" w14:textId="77777777" w:rsidR="00A82EC9" w:rsidRPr="00A82EC9" w:rsidRDefault="00A82EC9" w:rsidP="00282088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стратегии развития территориального общественного самоуправления в Российской Федерации до 2030 года.</w:t>
      </w:r>
      <w:r w:rsidR="00282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ресурс].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282088" w:rsidRPr="00EF7D42">
          <w:rPr>
            <w:rStyle w:val="a8"/>
            <w:rFonts w:ascii="Times New Roman" w:hAnsi="Times New Roman" w:cs="Times New Roman"/>
            <w:sz w:val="28"/>
            <w:szCs w:val="28"/>
          </w:rPr>
          <w:t>http://www.komitet4.km.duma.gov.ru/Novosti-Komiteta/item/24669335/</w:t>
        </w:r>
      </w:hyperlink>
      <w:r w:rsidR="00282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</w:t>
      </w:r>
      <w:r w:rsidR="00372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05</w:t>
      </w:r>
      <w:r w:rsidR="00904126"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.07.2021).</w:t>
      </w:r>
    </w:p>
    <w:p w14:paraId="7EE1C00D" w14:textId="77777777" w:rsidR="00A82EC9" w:rsidRPr="00A82EC9" w:rsidRDefault="00A82EC9" w:rsidP="00A82EC9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2EC9">
        <w:rPr>
          <w:rFonts w:ascii="Times New Roman" w:hAnsi="Times New Roman" w:cs="Times New Roman"/>
          <w:sz w:val="28"/>
          <w:szCs w:val="28"/>
        </w:rPr>
        <w:t>Подведены итоги конкурса «Лучшая муниципальная практика развития территорий ТОС. Сайт правительства Калужской области</w:t>
      </w:r>
      <w:r w:rsidR="009041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A82EC9">
          <w:rPr>
            <w:rStyle w:val="a8"/>
            <w:rFonts w:ascii="Times New Roman" w:hAnsi="Times New Roman" w:cs="Times New Roman"/>
            <w:sz w:val="28"/>
            <w:szCs w:val="28"/>
          </w:rPr>
          <w:t>http://admoblkaluga.ru/sub/municip/mun/samoupravlen/podvedeny-itogi-konkursa-luchshaya-munitsipalnaya-praktika-razvitiya-territoriy-tos.php</w:t>
        </w:r>
      </w:hyperlink>
      <w:r w:rsidRPr="00A82EC9">
        <w:rPr>
          <w:rFonts w:ascii="Times New Roman" w:hAnsi="Times New Roman" w:cs="Times New Roman"/>
          <w:sz w:val="28"/>
          <w:szCs w:val="28"/>
        </w:rPr>
        <w:t xml:space="preserve">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</w:t>
      </w:r>
      <w:r w:rsidR="00372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06</w:t>
      </w:r>
      <w:r w:rsidR="00904126"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.07.2021).</w:t>
      </w:r>
    </w:p>
    <w:p w14:paraId="3591B7E7" w14:textId="6A5B95F2" w:rsidR="00A82EC9" w:rsidRPr="00643667" w:rsidRDefault="00A82EC9" w:rsidP="00904126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2EC9">
        <w:rPr>
          <w:rFonts w:ascii="Times New Roman" w:hAnsi="Times New Roman" w:cs="Times New Roman"/>
          <w:sz w:val="28"/>
          <w:szCs w:val="28"/>
        </w:rPr>
        <w:t xml:space="preserve">Заседание комиссии по проведению регионального конкурса «Лучшая муниципальная практика развития территорий территориального общественного самоуправления» в 2021 году. Сайт правительства Калужской области.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A82EC9">
          <w:rPr>
            <w:rStyle w:val="a8"/>
            <w:rFonts w:ascii="Times New Roman" w:hAnsi="Times New Roman" w:cs="Times New Roman"/>
            <w:sz w:val="28"/>
            <w:szCs w:val="28"/>
          </w:rPr>
          <w:t>http://admoblkaluga.ru/sub/municip/mun/samoupravlen/</w:t>
        </w:r>
      </w:hyperlink>
      <w:r w:rsidRPr="00A82EC9">
        <w:rPr>
          <w:rFonts w:ascii="Times New Roman" w:hAnsi="Times New Roman" w:cs="Times New Roman"/>
          <w:sz w:val="28"/>
          <w:szCs w:val="28"/>
        </w:rPr>
        <w:t xml:space="preserve"> </w:t>
      </w:r>
      <w:r w:rsidR="00904126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</w:t>
      </w:r>
      <w:r w:rsidR="006436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13</w:t>
      </w:r>
      <w:r w:rsidR="00904126"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.07.2021).</w:t>
      </w:r>
    </w:p>
    <w:p w14:paraId="480D9F6B" w14:textId="171F201A" w:rsidR="00643667" w:rsidRPr="00643667" w:rsidRDefault="00643667" w:rsidP="0064366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Общероссийской ассоциации ТОС.  </w:t>
      </w:r>
      <w:r w:rsidRPr="006436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3667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6436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43667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6436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366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436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oatos</w:t>
        </w:r>
        <w:r w:rsidRPr="0064366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436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43667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6436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blog</w:t>
        </w:r>
      </w:hyperlink>
      <w:r w:rsidRPr="0064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14</w:t>
      </w:r>
      <w:r w:rsidRPr="00643667">
        <w:rPr>
          <w:rFonts w:ascii="Times New Roman" w:hAnsi="Times New Roman" w:cs="Times New Roman"/>
          <w:sz w:val="28"/>
          <w:szCs w:val="28"/>
        </w:rPr>
        <w:t>.07.2021).</w:t>
      </w:r>
    </w:p>
    <w:p w14:paraId="3248F934" w14:textId="77777777" w:rsidR="00076066" w:rsidRPr="006D2EF8" w:rsidRDefault="00076066" w:rsidP="00C2038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Сайт Ассоциации территориальных общественных самоуправлений «Лига ТОС». </w:t>
      </w:r>
      <w:r w:rsidR="00C20383" w:rsidRPr="009041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C20383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20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383" w:rsidRPr="00C20383">
        <w:rPr>
          <w:rStyle w:val="a8"/>
          <w:rFonts w:ascii="Times New Roman" w:hAnsi="Times New Roman" w:cs="Times New Roman"/>
          <w:sz w:val="28"/>
          <w:szCs w:val="28"/>
        </w:rPr>
        <w:t xml:space="preserve">http://xn----7sbitowvg.xn--p1ai/ </w:t>
      </w:r>
      <w:r w:rsidR="00C20383" w:rsidRPr="0090412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</w:t>
      </w:r>
      <w:r w:rsidR="00372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07</w:t>
      </w:r>
      <w:r w:rsidR="00C20383" w:rsidRPr="00904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.07.2021).</w:t>
      </w:r>
    </w:p>
    <w:p w14:paraId="6824A517" w14:textId="6BA1C1A2" w:rsidR="006D2EF8" w:rsidRPr="00D40A4A" w:rsidRDefault="006D2EF8" w:rsidP="00C2038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F8">
        <w:rPr>
          <w:rFonts w:ascii="Times New Roman" w:hAnsi="Times New Roman" w:cs="Times New Roman"/>
          <w:sz w:val="28"/>
          <w:szCs w:val="28"/>
          <w:shd w:val="clear" w:color="auto" w:fill="FFFFFF"/>
        </w:rPr>
        <w:t>Шомина Е. С. </w:t>
      </w:r>
      <w:hyperlink r:id="rId16" w:tgtFrame="_blank" w:history="1">
        <w:r w:rsidRPr="006D2EF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Менеджер местного сообщества — корни и подходы к созданию специальности</w:t>
        </w:r>
      </w:hyperlink>
      <w:r w:rsidRPr="006D2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// Муниципальное имущество: экономика, </w:t>
      </w:r>
      <w:r w:rsidRP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право, управление. 2020. № 3. С. 39-45.</w:t>
      </w:r>
    </w:p>
    <w:p w14:paraId="684624AB" w14:textId="1537497F" w:rsidR="005B6A25" w:rsidRPr="00D40A4A" w:rsidRDefault="005B6A25" w:rsidP="00C2038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4A">
        <w:rPr>
          <w:rFonts w:ascii="Times New Roman" w:hAnsi="Times New Roman" w:cs="Times New Roman"/>
          <w:sz w:val="28"/>
          <w:szCs w:val="28"/>
          <w:shd w:val="clear" w:color="auto" w:fill="FFFFFF"/>
        </w:rPr>
        <w:t>Шугрина Е.С., Иванова К.А. О состоянии территориального общественного самоуправления в Российской Федерации (к 30-летию первых российских ТОС). Спецдоклад. — М: Изд во «Проспект», 2018. — 160 с.</w:t>
      </w:r>
    </w:p>
    <w:p w14:paraId="204A9251" w14:textId="7D5D80E6" w:rsidR="00D40A4A" w:rsidRPr="00D40A4A" w:rsidRDefault="00D40A4A" w:rsidP="00C2038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4A">
        <w:rPr>
          <w:rFonts w:ascii="Times New Roman" w:hAnsi="Times New Roman" w:cs="Times New Roman"/>
          <w:iCs/>
          <w:sz w:val="28"/>
          <w:szCs w:val="28"/>
        </w:rPr>
        <w:t xml:space="preserve">Чеботарев Г.Н. </w:t>
      </w:r>
      <w:r w:rsidRPr="00D40A4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системе местного самоуправления // Конституционное и муниципальное право. 2013. № 11. С. 72-77.</w:t>
      </w:r>
    </w:p>
    <w:p w14:paraId="348D0307" w14:textId="77777777" w:rsidR="00851F90" w:rsidRDefault="00851F90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191C432" w14:textId="4390AC28" w:rsidR="00C23DE4" w:rsidRPr="00C23DE4" w:rsidRDefault="00C23DE4" w:rsidP="00C23DE4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83838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383838"/>
          <w:sz w:val="24"/>
          <w:szCs w:val="24"/>
          <w:lang w:eastAsia="ru-RU"/>
        </w:rPr>
        <w:lastRenderedPageBreak/>
        <w:t>К</w:t>
      </w:r>
      <w:r w:rsidRPr="00C23DE4">
        <w:rPr>
          <w:rFonts w:ascii="Helvetica" w:eastAsia="Times New Roman" w:hAnsi="Helvetica" w:cs="Times New Roman"/>
          <w:b/>
          <w:bCs/>
          <w:i/>
          <w:iCs/>
          <w:color w:val="383838"/>
          <w:sz w:val="24"/>
          <w:szCs w:val="24"/>
          <w:lang w:eastAsia="ru-RU"/>
        </w:rPr>
        <w:t>онтактное лицо:</w:t>
      </w:r>
    </w:p>
    <w:tbl>
      <w:tblPr>
        <w:tblW w:w="9490" w:type="dxa"/>
        <w:tblBorders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390"/>
      </w:tblGrid>
      <w:tr w:rsidR="00C23DE4" w:rsidRPr="00C23DE4" w14:paraId="230C21B2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0209225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C93896E" w14:textId="480BC496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Сафаров</w:t>
            </w:r>
          </w:p>
        </w:tc>
      </w:tr>
      <w:tr w:rsidR="00C23DE4" w:rsidRPr="00C23DE4" w14:paraId="5CBDBC42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3757040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B5FFEC5" w14:textId="40106DE0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Сурен Мартуниевич</w:t>
            </w:r>
          </w:p>
        </w:tc>
      </w:tr>
      <w:tr w:rsidR="00C23DE4" w:rsidRPr="00C23DE4" w14:paraId="71BE449F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5EC1101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Телефон (мобильный)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C555C2E" w14:textId="39AFAB44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+7 920-872-81-74</w:t>
            </w:r>
          </w:p>
        </w:tc>
      </w:tr>
      <w:tr w:rsidR="00C23DE4" w:rsidRPr="00C23DE4" w14:paraId="385F88AE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B5B87F7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17BE079" w14:textId="45B4BAE2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val="en-US" w:eastAsia="ru-RU"/>
              </w:rPr>
              <w:t>suren_run</w:t>
            </w:r>
            <w:r w:rsidRPr="00C23DE4"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@mail.ru</w:t>
            </w:r>
          </w:p>
        </w:tc>
      </w:tr>
      <w:tr w:rsidR="00C23DE4" w:rsidRPr="00C23DE4" w14:paraId="3D01E3D3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40B4577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F74C04A" w14:textId="69E2584B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 xml:space="preserve">144010, Моковская область, г.Люберцы, пр-т Гагарина, д.22, корп.2, кв.131 </w:t>
            </w:r>
          </w:p>
        </w:tc>
      </w:tr>
    </w:tbl>
    <w:p w14:paraId="0C8DE2C2" w14:textId="77777777" w:rsidR="00C23DE4" w:rsidRPr="00C23DE4" w:rsidRDefault="0088401B" w:rsidP="00C23DE4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Times New Roman"/>
          <w:color w:val="383838"/>
          <w:sz w:val="24"/>
          <w:szCs w:val="24"/>
          <w:lang w:eastAsia="ru-RU"/>
        </w:rPr>
      </w:pPr>
      <w:hyperlink r:id="rId17" w:anchor="top" w:history="1">
        <w:r w:rsidR="00C23DE4" w:rsidRPr="00C23DE4">
          <w:rPr>
            <w:rFonts w:ascii="Cambria Math" w:eastAsia="Times New Roman" w:hAnsi="Cambria Math" w:cs="Cambria Math"/>
            <w:color w:val="1E74A9"/>
            <w:sz w:val="24"/>
            <w:szCs w:val="24"/>
            <w:u w:val="single"/>
            <w:lang w:eastAsia="ru-RU"/>
          </w:rPr>
          <w:t>⇑</w:t>
        </w:r>
      </w:hyperlink>
    </w:p>
    <w:p w14:paraId="3A40DC6E" w14:textId="77777777" w:rsidR="00C23DE4" w:rsidRPr="00C23DE4" w:rsidRDefault="00C23DE4" w:rsidP="00C23DE4">
      <w:pPr>
        <w:shd w:val="clear" w:color="auto" w:fill="FFFFFF"/>
        <w:spacing w:before="480" w:after="240" w:line="300" w:lineRule="atLeast"/>
        <w:outlineLvl w:val="4"/>
        <w:rPr>
          <w:rFonts w:ascii="Arial" w:eastAsia="Times New Roman" w:hAnsi="Arial" w:cs="Arial"/>
          <w:b/>
          <w:bCs/>
          <w:color w:val="131313"/>
          <w:sz w:val="27"/>
          <w:szCs w:val="27"/>
          <w:lang w:eastAsia="ru-RU"/>
        </w:rPr>
      </w:pPr>
      <w:r w:rsidRPr="00C23DE4">
        <w:rPr>
          <w:rFonts w:ascii="Arial" w:eastAsia="Times New Roman" w:hAnsi="Arial" w:cs="Arial"/>
          <w:b/>
          <w:bCs/>
          <w:color w:val="131313"/>
          <w:sz w:val="27"/>
          <w:szCs w:val="27"/>
          <w:lang w:eastAsia="ru-RU"/>
        </w:rPr>
        <w:t>2. Данные об авторах</w:t>
      </w:r>
    </w:p>
    <w:p w14:paraId="65554B64" w14:textId="77777777" w:rsidR="00C23DE4" w:rsidRPr="00C23DE4" w:rsidRDefault="00C23DE4" w:rsidP="00C23DE4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83838"/>
          <w:sz w:val="24"/>
          <w:szCs w:val="24"/>
          <w:lang w:eastAsia="ru-RU"/>
        </w:rPr>
      </w:pPr>
      <w:r w:rsidRPr="00C23DE4">
        <w:rPr>
          <w:rFonts w:ascii="Helvetica" w:eastAsia="Times New Roman" w:hAnsi="Helvetica" w:cs="Times New Roman"/>
          <w:color w:val="383838"/>
          <w:sz w:val="24"/>
          <w:szCs w:val="24"/>
          <w:lang w:eastAsia="ru-RU"/>
        </w:rPr>
        <w:t>Предоставление этих данных – условие публикации статьи в РИНЦ и международных базах данных. Заполните такую анкету на всех соавторов. Скопируйте эту таблицу в файл статьи после данных контактного лица и заполните для каждого соавтора.</w:t>
      </w:r>
    </w:p>
    <w:p w14:paraId="143A1698" w14:textId="77777777" w:rsidR="00C23DE4" w:rsidRPr="00C23DE4" w:rsidRDefault="00C23DE4" w:rsidP="00C23DE4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83838"/>
          <w:sz w:val="24"/>
          <w:szCs w:val="24"/>
          <w:lang w:eastAsia="ru-RU"/>
        </w:rPr>
      </w:pPr>
      <w:r w:rsidRPr="00C23DE4">
        <w:rPr>
          <w:rFonts w:ascii="Helvetica" w:eastAsia="Times New Roman" w:hAnsi="Helvetica" w:cs="Times New Roman"/>
          <w:b/>
          <w:bCs/>
          <w:i/>
          <w:iCs/>
          <w:color w:val="383838"/>
          <w:sz w:val="24"/>
          <w:szCs w:val="24"/>
          <w:lang w:eastAsia="ru-RU"/>
        </w:rPr>
        <w:t>Информация об авторах:</w:t>
      </w:r>
    </w:p>
    <w:tbl>
      <w:tblPr>
        <w:tblW w:w="9348" w:type="dxa"/>
        <w:tblBorders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248"/>
      </w:tblGrid>
      <w:tr w:rsidR="00C23DE4" w:rsidRPr="00C23DE4" w14:paraId="50F4314B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38181D7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A5EC68E" w14:textId="580C8D18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Сафаров</w:t>
            </w:r>
          </w:p>
        </w:tc>
      </w:tr>
      <w:tr w:rsidR="00C23DE4" w:rsidRPr="00C23DE4" w14:paraId="3C934C61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313DFD0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Имя и отчество</w:t>
            </w:r>
          </w:p>
        </w:tc>
        <w:tc>
          <w:tcPr>
            <w:tcW w:w="4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C7E1909" w14:textId="30400463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Сурен Мартуниевич</w:t>
            </w:r>
          </w:p>
        </w:tc>
      </w:tr>
      <w:tr w:rsidR="00C23DE4" w:rsidRPr="00C23DE4" w14:paraId="10755FDC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9E60478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Название организации полностью без сокращений с указанием города и страны</w:t>
            </w:r>
          </w:p>
        </w:tc>
        <w:tc>
          <w:tcPr>
            <w:tcW w:w="4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8466AA1" w14:textId="2335D45F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Общество с ограниченной ответственностью «СИНЕРГИЯ», г.Калуга, Российская Федерация</w:t>
            </w:r>
          </w:p>
        </w:tc>
      </w:tr>
      <w:tr w:rsidR="00C23DE4" w:rsidRPr="00C23DE4" w14:paraId="758F3C30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1EB2556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Должность, ученая степень, научное звание и др.</w:t>
            </w:r>
          </w:p>
        </w:tc>
        <w:tc>
          <w:tcPr>
            <w:tcW w:w="4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5040060" w14:textId="63211255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Директор, кандидат экономических наук</w:t>
            </w:r>
          </w:p>
        </w:tc>
      </w:tr>
      <w:tr w:rsidR="00C23DE4" w:rsidRPr="00C23DE4" w14:paraId="4F9DEDEE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3050210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Адрес электронной почты *</w:t>
            </w:r>
          </w:p>
        </w:tc>
        <w:tc>
          <w:tcPr>
            <w:tcW w:w="4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22CE6C5" w14:textId="759EC1F5" w:rsidR="00C23DE4" w:rsidRPr="00C23DE4" w:rsidRDefault="00D04E22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val="en-US" w:eastAsia="ru-RU"/>
              </w:rPr>
              <w:t>suren_run</w:t>
            </w:r>
            <w:r w:rsidRPr="00C23DE4"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@mail.ru</w:t>
            </w:r>
          </w:p>
        </w:tc>
      </w:tr>
      <w:tr w:rsidR="00C23DE4" w:rsidRPr="00C23DE4" w14:paraId="698A500C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8BD9F8B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t>SPIN (если есть) **</w:t>
            </w:r>
          </w:p>
        </w:tc>
        <w:tc>
          <w:tcPr>
            <w:tcW w:w="4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D9EA0C4" w14:textId="239265D3" w:rsidR="00C23DE4" w:rsidRPr="00C23DE4" w:rsidRDefault="00D04E22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>6742-9197</w:t>
            </w:r>
          </w:p>
        </w:tc>
      </w:tr>
      <w:tr w:rsidR="00C23DE4" w:rsidRPr="00C23DE4" w14:paraId="57BCF88F" w14:textId="77777777" w:rsidTr="00C23DE4"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A2DDC2F" w14:textId="77777777" w:rsidR="00C23DE4" w:rsidRPr="00C23DE4" w:rsidRDefault="00C23DE4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C23DE4">
              <w:rPr>
                <w:rFonts w:ascii="inherit" w:eastAsia="Times New Roman" w:hAnsi="inherit" w:cs="Times New Roman"/>
                <w:i/>
                <w:iCs/>
                <w:color w:val="383838"/>
                <w:sz w:val="24"/>
                <w:szCs w:val="24"/>
                <w:lang w:eastAsia="ru-RU"/>
              </w:rPr>
              <w:lastRenderedPageBreak/>
              <w:t>ORCID (если есть) ***</w:t>
            </w:r>
          </w:p>
        </w:tc>
        <w:tc>
          <w:tcPr>
            <w:tcW w:w="4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C64F2A1" w14:textId="3C1CBE27" w:rsidR="00C23DE4" w:rsidRPr="00C23DE4" w:rsidRDefault="00D04E22" w:rsidP="00C23DE4">
            <w:pPr>
              <w:spacing w:after="360" w:line="240" w:lineRule="auto"/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</w:pPr>
            <w:r w:rsidRPr="00D04E22">
              <w:rPr>
                <w:rFonts w:ascii="inherit" w:eastAsia="Times New Roman" w:hAnsi="inherit" w:cs="Times New Roman"/>
                <w:color w:val="383838"/>
                <w:sz w:val="24"/>
                <w:szCs w:val="24"/>
                <w:lang w:eastAsia="ru-RU"/>
              </w:rPr>
              <w:t>0000-0002-8247-5987</w:t>
            </w:r>
          </w:p>
        </w:tc>
      </w:tr>
    </w:tbl>
    <w:p w14:paraId="51FDAD6D" w14:textId="77777777" w:rsidR="007E2DE1" w:rsidRPr="007E2DE1" w:rsidRDefault="007E2DE1" w:rsidP="007E2DE1">
      <w:pPr>
        <w:shd w:val="clear" w:color="auto" w:fill="FFFFFF"/>
        <w:spacing w:after="0" w:line="360" w:lineRule="auto"/>
        <w:ind w:left="29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5D6ECD84" w14:textId="277E834D" w:rsidR="007E2DE1" w:rsidRPr="007E2DE1" w:rsidRDefault="007E2DE1" w:rsidP="007E2DE1">
      <w:pPr>
        <w:numPr>
          <w:ilvl w:val="0"/>
          <w:numId w:val="7"/>
        </w:numPr>
        <w:shd w:val="clear" w:color="auto" w:fill="FFFFFF"/>
        <w:spacing w:after="0" w:line="360" w:lineRule="auto"/>
        <w:ind w:left="295" w:hanging="35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E2DE1">
        <w:rPr>
          <w:rFonts w:ascii="Times New Roman" w:eastAsia="Times New Roman" w:hAnsi="Times New Roman" w:cs="Times New Roman"/>
          <w:iCs/>
          <w:color w:val="383838"/>
          <w:sz w:val="28"/>
          <w:szCs w:val="28"/>
          <w:lang w:eastAsia="ru-RU"/>
        </w:rPr>
        <w:t>Автор гарантирует, что вышеуказанный материал не был ранее опубликован на русском языке, а также не находится на рассмотрении в другом журнале.</w:t>
      </w:r>
    </w:p>
    <w:p w14:paraId="7ECF322B" w14:textId="77777777" w:rsidR="007E2DE1" w:rsidRPr="007E2DE1" w:rsidRDefault="007E2DE1" w:rsidP="007E2DE1">
      <w:pPr>
        <w:numPr>
          <w:ilvl w:val="0"/>
          <w:numId w:val="7"/>
        </w:numPr>
        <w:shd w:val="clear" w:color="auto" w:fill="FFFFFF"/>
        <w:spacing w:after="0" w:line="360" w:lineRule="auto"/>
        <w:ind w:left="295" w:hanging="35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E2DE1">
        <w:rPr>
          <w:rFonts w:ascii="Times New Roman" w:eastAsia="Times New Roman" w:hAnsi="Times New Roman" w:cs="Times New Roman"/>
          <w:iCs/>
          <w:color w:val="383838"/>
          <w:sz w:val="28"/>
          <w:szCs w:val="28"/>
          <w:lang w:eastAsia="ru-RU"/>
        </w:rPr>
        <w:t>Автор гарантирует, что в вышеуказанном материале соблюдены все авторские права: среди авторов указаны все те и только те, кто сделал значительный вклад в исследование, для всех заимствованных фрагментов (текстовые цитаты, таблицы, рисунки и формулы) указаны источники, позволяющие идентифицировать их автора.</w:t>
      </w:r>
    </w:p>
    <w:p w14:paraId="6DC48711" w14:textId="77777777" w:rsidR="007E2DE1" w:rsidRPr="007E2DE1" w:rsidRDefault="007E2DE1" w:rsidP="007E2DE1">
      <w:pPr>
        <w:numPr>
          <w:ilvl w:val="0"/>
          <w:numId w:val="7"/>
        </w:numPr>
        <w:shd w:val="clear" w:color="auto" w:fill="FFFFFF"/>
        <w:spacing w:after="0" w:line="360" w:lineRule="auto"/>
        <w:ind w:left="295" w:hanging="35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E2DE1">
        <w:rPr>
          <w:rFonts w:ascii="Times New Roman" w:eastAsia="Times New Roman" w:hAnsi="Times New Roman" w:cs="Times New Roman"/>
          <w:iCs/>
          <w:color w:val="383838"/>
          <w:sz w:val="28"/>
          <w:szCs w:val="28"/>
          <w:lang w:eastAsia="ru-RU"/>
        </w:rPr>
        <w:t>Автор осознает, что факты научной недобросовестности, выявленные как в процессе рецензирования, так и после публикации статьи (плагиат, повторная публикация, раскрытие защищенных данных), могут повлечь не только снятие статьи с публикации, но и уголовное преследование со стороны тех, чьи права будут нарушены в результате обнародования текста.</w:t>
      </w:r>
    </w:p>
    <w:p w14:paraId="4074E9C0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03849FB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A7B1D37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01CAA90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6C81926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579A18B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6372A10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D55761C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2A10942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6ECF0D5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ADFFCA3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DEBCA36" w14:textId="77777777" w:rsidR="00C23DE4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9B96106" w14:textId="77777777" w:rsidR="00C23DE4" w:rsidRPr="00591393" w:rsidRDefault="00C23DE4" w:rsidP="005913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0B9F3CB" w14:textId="77777777" w:rsidR="00E472B5" w:rsidRDefault="00E472B5" w:rsidP="009C3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A7AD4" w14:textId="77777777" w:rsidR="00E472B5" w:rsidRDefault="00E472B5" w:rsidP="009C3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6E6D1" w14:textId="77777777" w:rsidR="00E472B5" w:rsidRPr="00750BEB" w:rsidRDefault="00E472B5" w:rsidP="009C3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1A490" w14:textId="77777777" w:rsidR="00185807" w:rsidRPr="00980E89" w:rsidRDefault="00185807" w:rsidP="0018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5807" w:rsidRPr="0098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7B4C" w14:textId="77777777" w:rsidR="0088401B" w:rsidRDefault="0088401B" w:rsidP="00DC0AB9">
      <w:pPr>
        <w:spacing w:after="0" w:line="240" w:lineRule="auto"/>
      </w:pPr>
      <w:r>
        <w:separator/>
      </w:r>
    </w:p>
  </w:endnote>
  <w:endnote w:type="continuationSeparator" w:id="0">
    <w:p w14:paraId="22B42299" w14:textId="77777777" w:rsidR="0088401B" w:rsidRDefault="0088401B" w:rsidP="00D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5C25" w14:textId="77777777" w:rsidR="0088401B" w:rsidRDefault="0088401B" w:rsidP="00DC0AB9">
      <w:pPr>
        <w:spacing w:after="0" w:line="240" w:lineRule="auto"/>
      </w:pPr>
      <w:r>
        <w:separator/>
      </w:r>
    </w:p>
  </w:footnote>
  <w:footnote w:type="continuationSeparator" w:id="0">
    <w:p w14:paraId="6C92402D" w14:textId="77777777" w:rsidR="0088401B" w:rsidRDefault="0088401B" w:rsidP="00D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26C5"/>
    <w:multiLevelType w:val="hybridMultilevel"/>
    <w:tmpl w:val="4E6626C8"/>
    <w:lvl w:ilvl="0" w:tplc="54E07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5E31EA"/>
    <w:multiLevelType w:val="hybridMultilevel"/>
    <w:tmpl w:val="7580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2804"/>
    <w:multiLevelType w:val="hybridMultilevel"/>
    <w:tmpl w:val="588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7852"/>
    <w:multiLevelType w:val="hybridMultilevel"/>
    <w:tmpl w:val="7812A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F43EF8"/>
    <w:multiLevelType w:val="multilevel"/>
    <w:tmpl w:val="C07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10E86"/>
    <w:multiLevelType w:val="hybridMultilevel"/>
    <w:tmpl w:val="A0F8F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5F024A"/>
    <w:multiLevelType w:val="hybridMultilevel"/>
    <w:tmpl w:val="F8B00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AA4EA0"/>
    <w:multiLevelType w:val="hybridMultilevel"/>
    <w:tmpl w:val="1B7A5F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89"/>
    <w:rsid w:val="00022ECB"/>
    <w:rsid w:val="00036EBF"/>
    <w:rsid w:val="0004749E"/>
    <w:rsid w:val="00076066"/>
    <w:rsid w:val="000F7C60"/>
    <w:rsid w:val="00131ABB"/>
    <w:rsid w:val="001441B7"/>
    <w:rsid w:val="00150B74"/>
    <w:rsid w:val="00161951"/>
    <w:rsid w:val="00185807"/>
    <w:rsid w:val="00197E0B"/>
    <w:rsid w:val="00201558"/>
    <w:rsid w:val="00213BF3"/>
    <w:rsid w:val="00216B69"/>
    <w:rsid w:val="00276E29"/>
    <w:rsid w:val="00282088"/>
    <w:rsid w:val="002B5640"/>
    <w:rsid w:val="002B6DFA"/>
    <w:rsid w:val="00327BC0"/>
    <w:rsid w:val="003358AF"/>
    <w:rsid w:val="00340A2D"/>
    <w:rsid w:val="00345F1E"/>
    <w:rsid w:val="00351455"/>
    <w:rsid w:val="0037236D"/>
    <w:rsid w:val="003A6DCA"/>
    <w:rsid w:val="003B2FAC"/>
    <w:rsid w:val="003B7562"/>
    <w:rsid w:val="003D4E21"/>
    <w:rsid w:val="003E4653"/>
    <w:rsid w:val="003F1F13"/>
    <w:rsid w:val="003F5E67"/>
    <w:rsid w:val="00407FDE"/>
    <w:rsid w:val="0045063A"/>
    <w:rsid w:val="00454F8D"/>
    <w:rsid w:val="00457B6D"/>
    <w:rsid w:val="004E71A7"/>
    <w:rsid w:val="004F746D"/>
    <w:rsid w:val="005142EF"/>
    <w:rsid w:val="00520A52"/>
    <w:rsid w:val="005375F9"/>
    <w:rsid w:val="00591393"/>
    <w:rsid w:val="005B6A25"/>
    <w:rsid w:val="005B7FFC"/>
    <w:rsid w:val="005D060A"/>
    <w:rsid w:val="00606E1E"/>
    <w:rsid w:val="00643667"/>
    <w:rsid w:val="00647805"/>
    <w:rsid w:val="006704B9"/>
    <w:rsid w:val="006C2991"/>
    <w:rsid w:val="006C3D6D"/>
    <w:rsid w:val="006D2EF8"/>
    <w:rsid w:val="00736454"/>
    <w:rsid w:val="007464EC"/>
    <w:rsid w:val="007471F2"/>
    <w:rsid w:val="00750BEB"/>
    <w:rsid w:val="00773AEE"/>
    <w:rsid w:val="00780621"/>
    <w:rsid w:val="00790BE9"/>
    <w:rsid w:val="007D531C"/>
    <w:rsid w:val="007E2668"/>
    <w:rsid w:val="007E2DE1"/>
    <w:rsid w:val="007F6114"/>
    <w:rsid w:val="008043C0"/>
    <w:rsid w:val="0081275D"/>
    <w:rsid w:val="00815EF2"/>
    <w:rsid w:val="00851F90"/>
    <w:rsid w:val="008624DA"/>
    <w:rsid w:val="00867F1E"/>
    <w:rsid w:val="00872B7D"/>
    <w:rsid w:val="00875905"/>
    <w:rsid w:val="0088401B"/>
    <w:rsid w:val="008B74FA"/>
    <w:rsid w:val="008C6127"/>
    <w:rsid w:val="008D5992"/>
    <w:rsid w:val="008F1F17"/>
    <w:rsid w:val="00904126"/>
    <w:rsid w:val="00934705"/>
    <w:rsid w:val="009668C1"/>
    <w:rsid w:val="00980E89"/>
    <w:rsid w:val="009C3A0D"/>
    <w:rsid w:val="009D1001"/>
    <w:rsid w:val="009D57FD"/>
    <w:rsid w:val="009E0C4B"/>
    <w:rsid w:val="009E3AD7"/>
    <w:rsid w:val="00A154A3"/>
    <w:rsid w:val="00A32D69"/>
    <w:rsid w:val="00A82EC9"/>
    <w:rsid w:val="00A85DEC"/>
    <w:rsid w:val="00AA69C7"/>
    <w:rsid w:val="00AC06B4"/>
    <w:rsid w:val="00AC7653"/>
    <w:rsid w:val="00AD1DDD"/>
    <w:rsid w:val="00AE6D90"/>
    <w:rsid w:val="00B21560"/>
    <w:rsid w:val="00B24D91"/>
    <w:rsid w:val="00BC3F77"/>
    <w:rsid w:val="00BE655E"/>
    <w:rsid w:val="00C14840"/>
    <w:rsid w:val="00C1504C"/>
    <w:rsid w:val="00C20383"/>
    <w:rsid w:val="00C23DE4"/>
    <w:rsid w:val="00C47C1E"/>
    <w:rsid w:val="00C8156C"/>
    <w:rsid w:val="00C91888"/>
    <w:rsid w:val="00C927F4"/>
    <w:rsid w:val="00CB53AF"/>
    <w:rsid w:val="00CD27DE"/>
    <w:rsid w:val="00CF323B"/>
    <w:rsid w:val="00D04E22"/>
    <w:rsid w:val="00D40A4A"/>
    <w:rsid w:val="00D5426E"/>
    <w:rsid w:val="00D706F0"/>
    <w:rsid w:val="00DC0AB9"/>
    <w:rsid w:val="00E10C16"/>
    <w:rsid w:val="00E32370"/>
    <w:rsid w:val="00E472B5"/>
    <w:rsid w:val="00E7697C"/>
    <w:rsid w:val="00EB5B7B"/>
    <w:rsid w:val="00EF0571"/>
    <w:rsid w:val="00EF7F61"/>
    <w:rsid w:val="00F22616"/>
    <w:rsid w:val="00F5389A"/>
    <w:rsid w:val="00F53F6D"/>
    <w:rsid w:val="00F85796"/>
    <w:rsid w:val="00F8614A"/>
    <w:rsid w:val="00FC012F"/>
    <w:rsid w:val="00FD0DAD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4DF1"/>
  <w15:chartTrackingRefBased/>
  <w15:docId w15:val="{5E41FA1B-DE48-480E-BD89-3684760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D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AB9"/>
  </w:style>
  <w:style w:type="paragraph" w:styleId="a5">
    <w:name w:val="footer"/>
    <w:basedOn w:val="a"/>
    <w:link w:val="a6"/>
    <w:uiPriority w:val="99"/>
    <w:unhideWhenUsed/>
    <w:rsid w:val="00D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AB9"/>
  </w:style>
  <w:style w:type="paragraph" w:styleId="a7">
    <w:name w:val="List Paragraph"/>
    <w:basedOn w:val="a"/>
    <w:uiPriority w:val="34"/>
    <w:qFormat/>
    <w:rsid w:val="003358A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13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91393"/>
  </w:style>
  <w:style w:type="character" w:customStyle="1" w:styleId="20">
    <w:name w:val="Заголовок 2 Знак"/>
    <w:basedOn w:val="a0"/>
    <w:link w:val="2"/>
    <w:uiPriority w:val="9"/>
    <w:rsid w:val="00076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6704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04B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04B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04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04B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04B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C23DE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%20document/cons_doc_LAW_44571/" TargetMode="External"/><Relationship Id="rId13" Type="http://schemas.openxmlformats.org/officeDocument/2006/relationships/hyperlink" Target="http://admoblkaluga.ru/sub/municip/mun/samoupravlen/podvedeny-itogi-konkursa-luchshaya-munitsipalnaya-praktika-razvitiya-territoriy-tos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itet4.km.duma.gov.ru/Novosti-Komiteta/item/24669335/" TargetMode="External"/><Relationship Id="rId17" Type="http://schemas.openxmlformats.org/officeDocument/2006/relationships/hyperlink" Target="https://1economic.ru/policy/instructions?journal=soc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lications.hse.ru/view/3939196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15496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atos.ru/blog" TargetMode="External"/><Relationship Id="rId10" Type="http://schemas.openxmlformats.org/officeDocument/2006/relationships/hyperlink" Target="http://www.consultant.ru/document/cons_doc_LAW_35776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2144/" TargetMode="External"/><Relationship Id="rId14" Type="http://schemas.openxmlformats.org/officeDocument/2006/relationships/hyperlink" Target="http://admoblkaluga.ru/sub/municip/mun/samoupravl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5F03-3143-4B34-AE65-B2378613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2021-07-16T06:28:00Z</dcterms:created>
  <dcterms:modified xsi:type="dcterms:W3CDTF">2021-07-16T06:30:00Z</dcterms:modified>
</cp:coreProperties>
</file>